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E29CE9" w14:textId="77777777" w:rsidR="00CE17A7" w:rsidRDefault="00CE17A7" w:rsidP="00C659E4">
      <w:pPr>
        <w:pStyle w:val="SCT"/>
        <w:jc w:val="center"/>
      </w:pPr>
      <w:bookmarkStart w:id="0" w:name="_GoBack"/>
      <w:bookmarkEnd w:id="0"/>
      <w:r w:rsidRPr="00C659E4">
        <w:rPr>
          <w:rStyle w:val="NAM"/>
        </w:rPr>
        <w:t xml:space="preserve">Model </w:t>
      </w:r>
      <w:r w:rsidR="00D778F4">
        <w:rPr>
          <w:rStyle w:val="NAM"/>
        </w:rPr>
        <w:t>8011</w:t>
      </w:r>
      <w:r w:rsidR="00D743C0">
        <w:rPr>
          <w:rStyle w:val="NAM"/>
        </w:rPr>
        <w:t xml:space="preserve"> </w:t>
      </w:r>
      <w:r w:rsidR="004A4D4A">
        <w:rPr>
          <w:rStyle w:val="NAM"/>
        </w:rPr>
        <w:t xml:space="preserve">NFPA 13R </w:t>
      </w:r>
      <w:r w:rsidR="00D743C0">
        <w:rPr>
          <w:rStyle w:val="NAM"/>
        </w:rPr>
        <w:t>Residential Riser Pack</w:t>
      </w:r>
    </w:p>
    <w:p w14:paraId="56AA84A3" w14:textId="77777777" w:rsidR="009A21B5" w:rsidRDefault="009A21B5" w:rsidP="009A21B5">
      <w:pPr>
        <w:pStyle w:val="ART"/>
        <w:numPr>
          <w:ilvl w:val="0"/>
          <w:numId w:val="0"/>
        </w:numPr>
      </w:pPr>
      <w:r>
        <w:t>2.1</w:t>
      </w:r>
      <w:r>
        <w:tab/>
        <w:t>SPRINKLER SPECIALTY PIPE FITTINGS</w:t>
      </w:r>
    </w:p>
    <w:p w14:paraId="66AF53EE" w14:textId="77777777" w:rsidR="00A767B6" w:rsidRDefault="00A767B6" w:rsidP="00A767B6">
      <w:pPr>
        <w:pStyle w:val="PR1"/>
      </w:pPr>
      <w:r>
        <w:t>Flow Detection and Test Assemblies:</w:t>
      </w:r>
    </w:p>
    <w:p w14:paraId="6F33AED2" w14:textId="77777777" w:rsidR="00C659E4" w:rsidRPr="00EC003D" w:rsidRDefault="00C659E4" w:rsidP="00C659E4">
      <w:pPr>
        <w:pStyle w:val="PR2"/>
        <w:spacing w:before="240"/>
      </w:pPr>
      <w:r w:rsidRPr="00EC003D">
        <w:t>Manufacturers:  Subject to compliance with requirements, available manufacturers offering products that may be incorporated into the Work include, but are not limited to, the following:</w:t>
      </w:r>
    </w:p>
    <w:p w14:paraId="2CC69491" w14:textId="77777777" w:rsidR="00C659E4" w:rsidRDefault="00C659E4" w:rsidP="00C659E4">
      <w:pPr>
        <w:pStyle w:val="PR3"/>
        <w:spacing w:before="240"/>
      </w:pPr>
      <w:r>
        <w:t xml:space="preserve">AGF Manufacturing Inc.; Model </w:t>
      </w:r>
      <w:r w:rsidR="00D778F4">
        <w:t>8011</w:t>
      </w:r>
      <w:r w:rsidR="00373763">
        <w:t xml:space="preserve"> </w:t>
      </w:r>
      <w:r w:rsidR="0027752A">
        <w:t>13</w:t>
      </w:r>
      <w:r w:rsidR="004A4D4A">
        <w:t xml:space="preserve">R </w:t>
      </w:r>
      <w:r w:rsidR="00373763">
        <w:t>Residential RiserPACK</w:t>
      </w:r>
      <w:r>
        <w:t>.</w:t>
      </w:r>
    </w:p>
    <w:p w14:paraId="593E5644" w14:textId="77777777" w:rsidR="00C659E4" w:rsidRDefault="00C659E4" w:rsidP="00C659E4">
      <w:pPr>
        <w:pStyle w:val="PR3"/>
      </w:pPr>
      <w:r>
        <w:t>&lt;</w:t>
      </w:r>
      <w:r>
        <w:rPr>
          <w:b/>
        </w:rPr>
        <w:t>Insert manufacturer's name</w:t>
      </w:r>
      <w:r>
        <w:t>&gt;.</w:t>
      </w:r>
    </w:p>
    <w:p w14:paraId="47805581" w14:textId="77777777" w:rsidR="00473E55" w:rsidRPr="002E419B" w:rsidRDefault="00473E55" w:rsidP="00473E55">
      <w:pPr>
        <w:pStyle w:val="PR2"/>
        <w:spacing w:before="240"/>
        <w:outlineLvl w:val="9"/>
      </w:pPr>
      <w:r w:rsidRPr="002E419B">
        <w:t>Pre-Assembled TESTanDRAIN Riser:</w:t>
      </w:r>
    </w:p>
    <w:p w14:paraId="215D17CC" w14:textId="77777777" w:rsidR="00473E55" w:rsidRPr="002E419B" w:rsidRDefault="00473E55" w:rsidP="000D0B20">
      <w:pPr>
        <w:pStyle w:val="PR3"/>
        <w:spacing w:before="240"/>
      </w:pPr>
      <w:r w:rsidRPr="002E419B">
        <w:t>One-piece bronze casting, lettered on both sides allowing right or left installation and providing required signage for flow direction, test and drain outlet, and gauge location.</w:t>
      </w:r>
    </w:p>
    <w:p w14:paraId="0B66B019" w14:textId="77777777" w:rsidR="004A4D4A" w:rsidRDefault="004A4D4A" w:rsidP="004A4D4A">
      <w:pPr>
        <w:pStyle w:val="PR3"/>
      </w:pPr>
      <w:r w:rsidRPr="008A5954">
        <w:t>Standard</w:t>
      </w:r>
      <w:r>
        <w:t>s</w:t>
      </w:r>
      <w:r w:rsidRPr="008A5954">
        <w:t xml:space="preserve">:  </w:t>
      </w:r>
    </w:p>
    <w:p w14:paraId="7D7E7164" w14:textId="77777777" w:rsidR="004A4D4A" w:rsidRDefault="004A4D4A" w:rsidP="004A4D4A">
      <w:pPr>
        <w:pStyle w:val="PR4"/>
      </w:pPr>
      <w:r w:rsidRPr="008A5954">
        <w:t>UL's "</w:t>
      </w:r>
      <w:r>
        <w:t>Product iQ</w:t>
      </w:r>
      <w:r w:rsidRPr="008A5954">
        <w:t>" listing or "Approval Guide," published by FM Global, listing.</w:t>
      </w:r>
    </w:p>
    <w:p w14:paraId="76D10003" w14:textId="77777777" w:rsidR="004A4D4A" w:rsidRDefault="0027752A" w:rsidP="004A4D4A">
      <w:pPr>
        <w:pStyle w:val="PR4"/>
      </w:pPr>
      <w:r>
        <w:t>NFPA 13R</w:t>
      </w:r>
    </w:p>
    <w:p w14:paraId="4AFA6881" w14:textId="77777777" w:rsidR="00A767B6" w:rsidRDefault="00A767B6" w:rsidP="004A4D4A">
      <w:pPr>
        <w:pStyle w:val="PR3"/>
      </w:pPr>
      <w:r>
        <w:t xml:space="preserve">Pressure Rating:  </w:t>
      </w:r>
      <w:r w:rsidRPr="004A4D4A">
        <w:rPr>
          <w:rStyle w:val="IP"/>
          <w:color w:val="auto"/>
        </w:rPr>
        <w:t>300 psig</w:t>
      </w:r>
      <w:r w:rsidRPr="004A4D4A">
        <w:rPr>
          <w:rStyle w:val="SI"/>
          <w:color w:val="auto"/>
        </w:rPr>
        <w:t xml:space="preserve"> (2070 kPa)</w:t>
      </w:r>
      <w:r>
        <w:t>.</w:t>
      </w:r>
    </w:p>
    <w:p w14:paraId="0387E89F" w14:textId="77777777" w:rsidR="004A4D4A" w:rsidRDefault="004A4D4A" w:rsidP="004A4D4A">
      <w:pPr>
        <w:pStyle w:val="PR3"/>
      </w:pPr>
      <w:r w:rsidRPr="008A5954">
        <w:t xml:space="preserve">Test Orifice Size </w:t>
      </w:r>
      <w:proofErr w:type="gramStart"/>
      <w:r w:rsidRPr="008A5954">
        <w:t>1 inch</w:t>
      </w:r>
      <w:proofErr w:type="gramEnd"/>
      <w:r w:rsidRPr="008A5954">
        <w:t xml:space="preserve"> (25 mm) Model: </w:t>
      </w:r>
    </w:p>
    <w:p w14:paraId="0FF3C161" w14:textId="77777777" w:rsidR="004A4D4A" w:rsidRPr="008A5954" w:rsidRDefault="004A4D4A" w:rsidP="004A4D4A">
      <w:pPr>
        <w:pStyle w:val="ARCATNote"/>
        <w:rPr>
          <w:vanish w:val="0"/>
        </w:rPr>
      </w:pPr>
      <w:r w:rsidRPr="008A5954">
        <w:rPr>
          <w:vanish w:val="0"/>
        </w:rPr>
        <w:t>** NOTE TO SPECIFIER *</w:t>
      </w:r>
      <w:proofErr w:type="gramStart"/>
      <w:r w:rsidRPr="008A5954">
        <w:rPr>
          <w:vanish w:val="0"/>
        </w:rPr>
        <w:t>*  Delete</w:t>
      </w:r>
      <w:proofErr w:type="gramEnd"/>
      <w:r w:rsidRPr="008A5954">
        <w:rPr>
          <w:vanish w:val="0"/>
        </w:rPr>
        <w:t xml:space="preserve"> orifice size not required.</w:t>
      </w:r>
    </w:p>
    <w:p w14:paraId="154E60C3" w14:textId="77777777" w:rsidR="004A4D4A" w:rsidRDefault="004A4D4A" w:rsidP="004A4D4A">
      <w:pPr>
        <w:pStyle w:val="PR4"/>
      </w:pPr>
      <w:r w:rsidRPr="008A5954">
        <w:t xml:space="preserve">Test Orifice Size:  Nominal </w:t>
      </w:r>
      <w:r>
        <w:t>2.8K (</w:t>
      </w:r>
      <w:r w:rsidRPr="008A5954">
        <w:t>3/8 inch), as required by NFPA 13, latest edition.</w:t>
      </w:r>
    </w:p>
    <w:p w14:paraId="7AE2C6FE" w14:textId="77777777" w:rsidR="004A4D4A" w:rsidRDefault="004A4D4A" w:rsidP="004A4D4A">
      <w:pPr>
        <w:pStyle w:val="PR4"/>
      </w:pPr>
      <w:r w:rsidRPr="008A5954">
        <w:t xml:space="preserve">Test Orifice Size:  Nominal </w:t>
      </w:r>
      <w:r>
        <w:t>4.2K (</w:t>
      </w:r>
      <w:r w:rsidRPr="008A5954">
        <w:t>7/16 inch), as required by NFPA 13, latest edition.</w:t>
      </w:r>
    </w:p>
    <w:p w14:paraId="68F8FA47" w14:textId="77777777" w:rsidR="004A4D4A" w:rsidRDefault="004A4D4A" w:rsidP="004A4D4A">
      <w:pPr>
        <w:pStyle w:val="PR4"/>
      </w:pPr>
      <w:r w:rsidRPr="008A5954">
        <w:t xml:space="preserve">Test Orifice Size:  Nominal </w:t>
      </w:r>
      <w:r>
        <w:t>5.6K (</w:t>
      </w:r>
      <w:r w:rsidRPr="008A5954">
        <w:t>1/2 inch), as required by NFPA 13, latest edition.</w:t>
      </w:r>
    </w:p>
    <w:p w14:paraId="32A6674F" w14:textId="77777777" w:rsidR="004A4D4A" w:rsidRDefault="004A4D4A" w:rsidP="004A4D4A">
      <w:pPr>
        <w:pStyle w:val="PR3"/>
      </w:pPr>
      <w:r w:rsidRPr="008A5954">
        <w:t>Test Orifice Size 1-1/4, 1-1/2, and 2 inches (32 mm, 38 mm, 51 mm) Models.</w:t>
      </w:r>
    </w:p>
    <w:p w14:paraId="34D622A8" w14:textId="77777777" w:rsidR="004A4D4A" w:rsidRPr="008A5954" w:rsidRDefault="004A4D4A" w:rsidP="004A4D4A">
      <w:pPr>
        <w:pStyle w:val="ARCATNote"/>
        <w:rPr>
          <w:vanish w:val="0"/>
        </w:rPr>
      </w:pPr>
      <w:r w:rsidRPr="008A5954">
        <w:rPr>
          <w:vanish w:val="0"/>
        </w:rPr>
        <w:t>** NOTE TO SPECIFIER *</w:t>
      </w:r>
      <w:proofErr w:type="gramStart"/>
      <w:r w:rsidRPr="008A5954">
        <w:rPr>
          <w:vanish w:val="0"/>
        </w:rPr>
        <w:t>*  Delete</w:t>
      </w:r>
      <w:proofErr w:type="gramEnd"/>
      <w:r w:rsidRPr="008A5954">
        <w:rPr>
          <w:vanish w:val="0"/>
        </w:rPr>
        <w:t xml:space="preserve"> orifice size not required.</w:t>
      </w:r>
    </w:p>
    <w:p w14:paraId="15FC6286" w14:textId="77777777" w:rsidR="004A4D4A" w:rsidRDefault="004A4D4A" w:rsidP="004A4D4A">
      <w:pPr>
        <w:pStyle w:val="PR4"/>
      </w:pPr>
      <w:r w:rsidRPr="008A5954">
        <w:t xml:space="preserve">Test Orifice Size:  Nominal </w:t>
      </w:r>
      <w:r>
        <w:t>2.8 K (</w:t>
      </w:r>
      <w:r w:rsidRPr="008A5954">
        <w:t>3/8 inch), as required by NFPA 13, latest edition.</w:t>
      </w:r>
    </w:p>
    <w:p w14:paraId="0E5C59D7" w14:textId="77777777" w:rsidR="004A4D4A" w:rsidRDefault="004A4D4A" w:rsidP="004A4D4A">
      <w:pPr>
        <w:pStyle w:val="PR4"/>
      </w:pPr>
      <w:r w:rsidRPr="008A5954">
        <w:t xml:space="preserve">Test Orifice Size:  Nominal </w:t>
      </w:r>
      <w:r>
        <w:t>4.2K (</w:t>
      </w:r>
      <w:r w:rsidRPr="008A5954">
        <w:t>7/16 inch), as required by NFPA 13, latest edition.</w:t>
      </w:r>
    </w:p>
    <w:p w14:paraId="07EF5890" w14:textId="77777777" w:rsidR="004A4D4A" w:rsidRDefault="004A4D4A" w:rsidP="004A4D4A">
      <w:pPr>
        <w:pStyle w:val="PR4"/>
      </w:pPr>
      <w:r w:rsidRPr="008A5954">
        <w:t xml:space="preserve">Test Orifice Size:  Nominal </w:t>
      </w:r>
      <w:r>
        <w:t>5.6K (</w:t>
      </w:r>
      <w:r w:rsidRPr="008A5954">
        <w:t>1/2 inch), as required by NFPA 13, latest edition.</w:t>
      </w:r>
    </w:p>
    <w:p w14:paraId="04253C6C" w14:textId="77777777" w:rsidR="004A4D4A" w:rsidRDefault="004A4D4A" w:rsidP="004A4D4A">
      <w:pPr>
        <w:pStyle w:val="PR4"/>
      </w:pPr>
      <w:r w:rsidRPr="008A5954">
        <w:t xml:space="preserve">Test Orifice Size:  Nominal </w:t>
      </w:r>
      <w:r>
        <w:t>8.0K (</w:t>
      </w:r>
      <w:r w:rsidRPr="008A5954">
        <w:t>17/32 inch), as required by NFPA 13, latest edition.</w:t>
      </w:r>
    </w:p>
    <w:p w14:paraId="238B9FE0" w14:textId="77777777" w:rsidR="004A4D4A" w:rsidRDefault="004A4D4A" w:rsidP="004A4D4A">
      <w:pPr>
        <w:pStyle w:val="PR4"/>
      </w:pPr>
      <w:r w:rsidRPr="008A5954">
        <w:t xml:space="preserve">Test Orifice Size:  Nominal </w:t>
      </w:r>
      <w:r>
        <w:t>11.2K (</w:t>
      </w:r>
      <w:r w:rsidRPr="008A5954">
        <w:t>5/8 inch, ELO), as required by NFPA 13, latest edition.</w:t>
      </w:r>
    </w:p>
    <w:p w14:paraId="3E812765" w14:textId="77777777" w:rsidR="004A4D4A" w:rsidRDefault="004A4D4A" w:rsidP="004A4D4A">
      <w:pPr>
        <w:pStyle w:val="PR3"/>
      </w:pPr>
      <w:r w:rsidRPr="008A5954">
        <w:t>Size:  Same as connected piping.</w:t>
      </w:r>
    </w:p>
    <w:p w14:paraId="7BD1316B" w14:textId="77777777" w:rsidR="004A4D4A" w:rsidRPr="008A5954" w:rsidRDefault="004A4D4A" w:rsidP="004A4D4A">
      <w:pPr>
        <w:pStyle w:val="ARCATNote"/>
        <w:pBdr>
          <w:left w:val="dotted" w:sz="4" w:space="0" w:color="FF0000"/>
        </w:pBdr>
        <w:rPr>
          <w:vanish w:val="0"/>
        </w:rPr>
      </w:pPr>
      <w:r w:rsidRPr="008A5954">
        <w:rPr>
          <w:vanish w:val="0"/>
        </w:rPr>
        <w:t>** NOTE TO SPECIFIER *</w:t>
      </w:r>
      <w:proofErr w:type="gramStart"/>
      <w:r w:rsidRPr="008A5954">
        <w:rPr>
          <w:vanish w:val="0"/>
        </w:rPr>
        <w:t>*  Delete</w:t>
      </w:r>
      <w:proofErr w:type="gramEnd"/>
      <w:r w:rsidRPr="008A5954">
        <w:rPr>
          <w:vanish w:val="0"/>
        </w:rPr>
        <w:t xml:space="preserve"> inlet and outlet size not required.</w:t>
      </w:r>
    </w:p>
    <w:p w14:paraId="2361CD02" w14:textId="77777777" w:rsidR="004A4D4A" w:rsidRDefault="004A4D4A" w:rsidP="004A4D4A">
      <w:pPr>
        <w:pStyle w:val="PR3"/>
      </w:pPr>
      <w:r w:rsidRPr="008A5954">
        <w:t>Inlet and Outlet:  Threaded.</w:t>
      </w:r>
    </w:p>
    <w:p w14:paraId="7A02985F" w14:textId="77777777" w:rsidR="004A4D4A" w:rsidRDefault="004A4D4A" w:rsidP="004A4D4A">
      <w:pPr>
        <w:pStyle w:val="PR3"/>
      </w:pPr>
      <w:r w:rsidRPr="008A5954">
        <w:t>Inlet and Outlet:  Grooved 1-1/2 to 2 inches (38 mm to 51 mm).</w:t>
      </w:r>
    </w:p>
    <w:p w14:paraId="509C5BC3" w14:textId="77777777" w:rsidR="004A4D4A" w:rsidRDefault="004A4D4A" w:rsidP="004A4D4A">
      <w:pPr>
        <w:pStyle w:val="PR3"/>
      </w:pPr>
      <w:r w:rsidRPr="008A5954">
        <w:lastRenderedPageBreak/>
        <w:t>Inlet and Outlet:  Threaded and Grooved 1-1/2 to 2 inches (38 mm to 51 mm).</w:t>
      </w:r>
    </w:p>
    <w:p w14:paraId="19792D5F" w14:textId="77777777" w:rsidR="004A4D4A" w:rsidRDefault="004A4D4A" w:rsidP="004A4D4A">
      <w:pPr>
        <w:pStyle w:val="PR3"/>
      </w:pPr>
      <w:proofErr w:type="gramStart"/>
      <w:r w:rsidRPr="008A5954">
        <w:t>3/4 inch</w:t>
      </w:r>
      <w:proofErr w:type="gramEnd"/>
      <w:r w:rsidRPr="008A5954">
        <w:t xml:space="preserve"> Male x Female ball valve 1 inch (25 mm) Model:  Orifice specific outlet designed to accept either a standard garden hose or hard piped drain outlet.</w:t>
      </w:r>
    </w:p>
    <w:p w14:paraId="58CE4DB5" w14:textId="77777777" w:rsidR="004A4D4A" w:rsidRDefault="004A4D4A" w:rsidP="004A4D4A">
      <w:pPr>
        <w:pStyle w:val="PR3"/>
      </w:pPr>
      <w:r w:rsidRPr="008A5954">
        <w:t xml:space="preserve">AGF Model 3011BV Inspector’s TEST ball valve 1-1/4, 1-1/2, and </w:t>
      </w:r>
      <w:proofErr w:type="gramStart"/>
      <w:r w:rsidRPr="008A5954">
        <w:t>2 inch</w:t>
      </w:r>
      <w:proofErr w:type="gramEnd"/>
      <w:r w:rsidRPr="008A5954">
        <w:t xml:space="preserve"> (32 mm, 38 mm, 51 mm) Models.</w:t>
      </w:r>
    </w:p>
    <w:p w14:paraId="7D87FB6E" w14:textId="77777777" w:rsidR="007803B8" w:rsidRDefault="007803B8" w:rsidP="004A4D4A">
      <w:pPr>
        <w:pStyle w:val="PR3"/>
      </w:pPr>
      <w:r>
        <w:t>Water flow alarm switch.</w:t>
      </w:r>
    </w:p>
    <w:p w14:paraId="64C5B3A1" w14:textId="77777777" w:rsidR="00C06CBF" w:rsidRDefault="00C06CBF" w:rsidP="004A4D4A">
      <w:pPr>
        <w:pStyle w:val="PR3"/>
      </w:pPr>
      <w:r>
        <w:t>Pressure Gauge: AGF Model 7500.</w:t>
      </w:r>
    </w:p>
    <w:p w14:paraId="0F890D52" w14:textId="77777777" w:rsidR="00865510" w:rsidRPr="008A5954" w:rsidRDefault="00865510" w:rsidP="00865510">
      <w:pPr>
        <w:pStyle w:val="PR3"/>
      </w:pPr>
      <w:r>
        <w:t>1/4 inch, 3-way globe valve: AGF Model 7600</w:t>
      </w:r>
      <w:bookmarkStart w:id="1" w:name="_Hlk524619038"/>
    </w:p>
    <w:p w14:paraId="17D0B080" w14:textId="77777777" w:rsidR="00865510" w:rsidRPr="008A5954" w:rsidRDefault="00865510" w:rsidP="00865510">
      <w:pPr>
        <w:pStyle w:val="ARCATNote"/>
        <w:rPr>
          <w:vanish w:val="0"/>
        </w:rPr>
      </w:pPr>
      <w:r w:rsidRPr="008A5954">
        <w:rPr>
          <w:vanish w:val="0"/>
        </w:rPr>
        <w:t>** NOTE TO SPECIFIER *</w:t>
      </w:r>
      <w:proofErr w:type="gramStart"/>
      <w:r w:rsidRPr="008A5954">
        <w:rPr>
          <w:vanish w:val="0"/>
        </w:rPr>
        <w:t>*  Option</w:t>
      </w:r>
      <w:proofErr w:type="gramEnd"/>
      <w:r w:rsidRPr="008A5954">
        <w:rPr>
          <w:vanish w:val="0"/>
        </w:rPr>
        <w:t>. Delete pressure relief valve not required.</w:t>
      </w:r>
    </w:p>
    <w:p w14:paraId="3C0FCA55" w14:textId="77777777" w:rsidR="00865510" w:rsidRPr="008A5954" w:rsidRDefault="00865510" w:rsidP="00865510">
      <w:pPr>
        <w:pStyle w:val="PR3"/>
      </w:pPr>
      <w:r w:rsidRPr="008A5954">
        <w:t>Pressure Relief Valve and Drainage Piping 1-1/4 to 2 inches (32 to 51 mm) Model:  AGF Model 7000.</w:t>
      </w:r>
    </w:p>
    <w:p w14:paraId="44D202AF" w14:textId="77777777" w:rsidR="00865510" w:rsidRPr="008A5954" w:rsidRDefault="00865510" w:rsidP="00865510">
      <w:pPr>
        <w:pStyle w:val="ARCATNote"/>
        <w:rPr>
          <w:vanish w:val="0"/>
        </w:rPr>
      </w:pPr>
      <w:r w:rsidRPr="008A5954">
        <w:rPr>
          <w:vanish w:val="0"/>
        </w:rPr>
        <w:t>** NOTE TO SPECIFIER *</w:t>
      </w:r>
      <w:proofErr w:type="gramStart"/>
      <w:r w:rsidRPr="008A5954">
        <w:rPr>
          <w:vanish w:val="0"/>
        </w:rPr>
        <w:t>*  Delete</w:t>
      </w:r>
      <w:proofErr w:type="gramEnd"/>
      <w:r w:rsidRPr="008A5954">
        <w:rPr>
          <w:vanish w:val="0"/>
        </w:rPr>
        <w:t xml:space="preserve"> pressure rating not required.</w:t>
      </w:r>
    </w:p>
    <w:p w14:paraId="47BDCB51" w14:textId="77777777" w:rsidR="00865510" w:rsidRPr="008A5954" w:rsidRDefault="00865510" w:rsidP="00865510">
      <w:pPr>
        <w:pStyle w:val="PR3"/>
      </w:pPr>
      <w:r w:rsidRPr="008A5954">
        <w:t xml:space="preserve">Pressure Rating:  Factory rated at 175 PSI. </w:t>
      </w:r>
    </w:p>
    <w:p w14:paraId="572DB0CD" w14:textId="77777777" w:rsidR="00865510" w:rsidRPr="008A5954" w:rsidRDefault="00865510" w:rsidP="00865510">
      <w:pPr>
        <w:pStyle w:val="PR3"/>
      </w:pPr>
      <w:r w:rsidRPr="008A5954">
        <w:t>Pressure Rating:  165 PSI.</w:t>
      </w:r>
    </w:p>
    <w:p w14:paraId="0EE4822A" w14:textId="77777777" w:rsidR="00865510" w:rsidRPr="008A5954" w:rsidRDefault="00865510" w:rsidP="00865510">
      <w:pPr>
        <w:pStyle w:val="PR3"/>
      </w:pPr>
      <w:r w:rsidRPr="008A5954">
        <w:t>Pressure Rating:  185 PSI.</w:t>
      </w:r>
    </w:p>
    <w:p w14:paraId="6F6248FE" w14:textId="77777777" w:rsidR="00865510" w:rsidRPr="008A5954" w:rsidRDefault="00865510" w:rsidP="00865510">
      <w:pPr>
        <w:pStyle w:val="PR3"/>
      </w:pPr>
      <w:r w:rsidRPr="008A5954">
        <w:t>Pressure Rating:  195 PSI.</w:t>
      </w:r>
    </w:p>
    <w:p w14:paraId="289719E8" w14:textId="77777777" w:rsidR="00865510" w:rsidRPr="008A5954" w:rsidRDefault="00865510" w:rsidP="00865510">
      <w:pPr>
        <w:pStyle w:val="PR3"/>
      </w:pPr>
      <w:r w:rsidRPr="008A5954">
        <w:t>Pressure Rating:  205 PSI.</w:t>
      </w:r>
    </w:p>
    <w:p w14:paraId="47C9A6D5" w14:textId="77777777" w:rsidR="00865510" w:rsidRPr="008A5954" w:rsidRDefault="00865510" w:rsidP="00865510">
      <w:pPr>
        <w:pStyle w:val="PR3"/>
      </w:pPr>
      <w:r w:rsidRPr="008A5954">
        <w:t>Pressure Rating:  225 PSI.</w:t>
      </w:r>
    </w:p>
    <w:p w14:paraId="1E121325" w14:textId="77777777" w:rsidR="00865510" w:rsidRPr="008A5954" w:rsidRDefault="00865510" w:rsidP="00865510">
      <w:pPr>
        <w:pStyle w:val="PR3"/>
      </w:pPr>
      <w:r w:rsidRPr="008A5954">
        <w:t>Pressure Rating:  250 PSI.</w:t>
      </w:r>
    </w:p>
    <w:p w14:paraId="36753D25" w14:textId="77777777" w:rsidR="00865510" w:rsidRPr="008A5954" w:rsidRDefault="00865510" w:rsidP="00865510">
      <w:pPr>
        <w:pStyle w:val="PR3"/>
      </w:pPr>
      <w:r w:rsidRPr="008A5954">
        <w:t xml:space="preserve">Body Material:  Bronze body and </w:t>
      </w:r>
      <w:proofErr w:type="gramStart"/>
      <w:r w:rsidRPr="008A5954">
        <w:t>stainless steel</w:t>
      </w:r>
      <w:proofErr w:type="gramEnd"/>
      <w:r w:rsidRPr="008A5954">
        <w:t xml:space="preserve"> spring.</w:t>
      </w:r>
    </w:p>
    <w:p w14:paraId="4AB791F4" w14:textId="77777777" w:rsidR="00865510" w:rsidRPr="008A5954" w:rsidRDefault="00865510" w:rsidP="00865510">
      <w:pPr>
        <w:pStyle w:val="PR3"/>
      </w:pPr>
      <w:r w:rsidRPr="008A5954">
        <w:t xml:space="preserve">Components:  Nylobraid flexible tube, </w:t>
      </w:r>
      <w:proofErr w:type="gramStart"/>
      <w:r>
        <w:t>One</w:t>
      </w:r>
      <w:proofErr w:type="gramEnd"/>
      <w:r w:rsidRPr="008A5954">
        <w:t xml:space="preserve"> 1/2 inch (13 mm) NPT by barbed 90 degree elbow, </w:t>
      </w:r>
      <w:r>
        <w:t xml:space="preserve">one ½ inch (13 mm) NPT by barbed straight adapter, </w:t>
      </w:r>
      <w:r w:rsidRPr="008A5954">
        <w:t>external identification plate and integral flushing handle to remove debris.</w:t>
      </w:r>
    </w:p>
    <w:p w14:paraId="7F670B7D" w14:textId="77777777" w:rsidR="00865510" w:rsidRPr="008A5954" w:rsidRDefault="00865510" w:rsidP="00865510">
      <w:pPr>
        <w:pStyle w:val="PR3"/>
      </w:pPr>
      <w:proofErr w:type="gramStart"/>
      <w:r w:rsidRPr="008A5954">
        <w:t>1/2 inch</w:t>
      </w:r>
      <w:proofErr w:type="gramEnd"/>
      <w:r w:rsidRPr="008A5954">
        <w:t xml:space="preserve"> (13 mm) MIPT inlet, 1/2 inch (13 mm) FIPT outlet.</w:t>
      </w:r>
    </w:p>
    <w:p w14:paraId="2F30B00D" w14:textId="77777777" w:rsidR="00865510" w:rsidRPr="008A5954" w:rsidRDefault="00865510" w:rsidP="00865510">
      <w:pPr>
        <w:pStyle w:val="PR3"/>
      </w:pPr>
      <w:r w:rsidRPr="008A5954">
        <w:t>Relief pressure shall be factory set to project specifications.</w:t>
      </w:r>
    </w:p>
    <w:p w14:paraId="79DE9D17" w14:textId="77777777" w:rsidR="00865510" w:rsidRPr="008A5954" w:rsidRDefault="00865510" w:rsidP="00865510">
      <w:pPr>
        <w:pStyle w:val="PR3"/>
      </w:pPr>
      <w:r w:rsidRPr="008A5954">
        <w:t>Relief valve shall operate to the OPEN position between 90% and 105% of the set pressure.</w:t>
      </w:r>
    </w:p>
    <w:p w14:paraId="6C3D684D" w14:textId="77777777" w:rsidR="00865510" w:rsidRPr="008A5954" w:rsidRDefault="00865510" w:rsidP="00865510">
      <w:pPr>
        <w:pStyle w:val="PR3"/>
      </w:pPr>
      <w:r w:rsidRPr="008A5954">
        <w:t>Relief valve shall reseat or CLOSE at a minimum of 80% of set pressure.</w:t>
      </w:r>
    </w:p>
    <w:bookmarkEnd w:id="1"/>
    <w:p w14:paraId="0AD73003" w14:textId="77777777" w:rsidR="00311F44" w:rsidRDefault="00311F44" w:rsidP="00311F44">
      <w:pPr>
        <w:pStyle w:val="PR2"/>
        <w:numPr>
          <w:ilvl w:val="0"/>
          <w:numId w:val="0"/>
        </w:numPr>
        <w:ind w:left="1440"/>
      </w:pPr>
    </w:p>
    <w:sectPr w:rsidR="00311F4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4B100D60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" w15:restartNumberingAfterBreak="0">
    <w:nsid w:val="493A78B1"/>
    <w:multiLevelType w:val="multilevel"/>
    <w:tmpl w:val="6E6211C8"/>
    <w:lvl w:ilvl="0">
      <w:start w:val="1"/>
      <w:numFmt w:val="decimal"/>
      <w:lvlRestart w:val="0"/>
      <w:pStyle w:val="ARCATPart"/>
      <w:suff w:val="nothing"/>
      <w:lvlText w:val="PART  %1  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pStyle w:val="ARCATArticle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auto"/>
      </w:rPr>
    </w:lvl>
    <w:lvl w:ilvl="2">
      <w:start w:val="1"/>
      <w:numFmt w:val="upperLetter"/>
      <w:pStyle w:val="ARCATParagraph"/>
      <w:lvlText w:val="%3."/>
      <w:lvlJc w:val="left"/>
      <w:pPr>
        <w:tabs>
          <w:tab w:val="num" w:pos="1152"/>
        </w:tabs>
        <w:ind w:left="1152" w:hanging="576"/>
      </w:pPr>
      <w:rPr>
        <w:rFonts w:hint="default"/>
        <w:color w:val="auto"/>
      </w:rPr>
    </w:lvl>
    <w:lvl w:ilvl="3">
      <w:start w:val="1"/>
      <w:numFmt w:val="decimal"/>
      <w:pStyle w:val="ARCATSubPara"/>
      <w:lvlText w:val="%4."/>
      <w:lvlJc w:val="left"/>
      <w:pPr>
        <w:tabs>
          <w:tab w:val="num" w:pos="1728"/>
        </w:tabs>
        <w:ind w:left="1728" w:hanging="576"/>
      </w:pPr>
      <w:rPr>
        <w:rFonts w:hint="default"/>
        <w:color w:val="auto"/>
      </w:rPr>
    </w:lvl>
    <w:lvl w:ilvl="4">
      <w:start w:val="1"/>
      <w:numFmt w:val="lowerLetter"/>
      <w:pStyle w:val="ARCATSubSub1"/>
      <w:lvlText w:val="%5."/>
      <w:lvlJc w:val="left"/>
      <w:pPr>
        <w:tabs>
          <w:tab w:val="num" w:pos="2304"/>
        </w:tabs>
        <w:ind w:left="2304" w:hanging="576"/>
      </w:pPr>
      <w:rPr>
        <w:rFonts w:hint="default"/>
        <w:color w:val="auto"/>
      </w:rPr>
    </w:lvl>
    <w:lvl w:ilvl="5">
      <w:start w:val="1"/>
      <w:numFmt w:val="decimal"/>
      <w:pStyle w:val="ARCATSubSub2"/>
      <w:lvlText w:val="%6)"/>
      <w:lvlJc w:val="left"/>
      <w:pPr>
        <w:tabs>
          <w:tab w:val="num" w:pos="2880"/>
        </w:tabs>
        <w:ind w:left="2880" w:hanging="576"/>
      </w:pPr>
      <w:rPr>
        <w:rFonts w:hint="default"/>
        <w:color w:val="auto"/>
      </w:rPr>
    </w:lvl>
    <w:lvl w:ilvl="6">
      <w:start w:val="1"/>
      <w:numFmt w:val="lowerLetter"/>
      <w:pStyle w:val="ARCATSubSub3"/>
      <w:lvlText w:val="%7."/>
      <w:lvlJc w:val="left"/>
      <w:pPr>
        <w:tabs>
          <w:tab w:val="num" w:pos="3456"/>
        </w:tabs>
        <w:ind w:left="3456" w:hanging="576"/>
      </w:pPr>
      <w:rPr>
        <w:rFonts w:hint="default"/>
        <w:color w:val="auto"/>
      </w:rPr>
    </w:lvl>
    <w:lvl w:ilvl="7">
      <w:start w:val="1"/>
      <w:numFmt w:val="decimal"/>
      <w:pStyle w:val="ARCATSubSub4"/>
      <w:lvlText w:val="%8)"/>
      <w:lvlJc w:val="left"/>
      <w:pPr>
        <w:tabs>
          <w:tab w:val="num" w:pos="4032"/>
        </w:tabs>
        <w:ind w:left="4032" w:hanging="576"/>
      </w:pPr>
      <w:rPr>
        <w:rFonts w:hint="default"/>
        <w:color w:val="auto"/>
      </w:rPr>
    </w:lvl>
    <w:lvl w:ilvl="8">
      <w:start w:val="1"/>
      <w:numFmt w:val="lowerLetter"/>
      <w:pStyle w:val="ARCATSubSub5"/>
      <w:lvlText w:val="%9)"/>
      <w:lvlJc w:val="left"/>
      <w:pPr>
        <w:tabs>
          <w:tab w:val="num" w:pos="4608"/>
        </w:tabs>
        <w:ind w:left="4608" w:hanging="576"/>
      </w:pPr>
      <w:rPr>
        <w:rFonts w:hint="default"/>
        <w:color w:val="auto"/>
      </w:rPr>
    </w:lvl>
  </w:abstractNum>
  <w:abstractNum w:abstractNumId="2" w15:restartNumberingAfterBreak="0">
    <w:nsid w:val="4BAF4E9A"/>
    <w:multiLevelType w:val="hybridMultilevel"/>
    <w:tmpl w:val="6732674A"/>
    <w:name w:val="MASTERSP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7B6"/>
    <w:rsid w:val="00003AD4"/>
    <w:rsid w:val="0000623E"/>
    <w:rsid w:val="00006EC8"/>
    <w:rsid w:val="000074FC"/>
    <w:rsid w:val="000107C2"/>
    <w:rsid w:val="000220E3"/>
    <w:rsid w:val="000221EA"/>
    <w:rsid w:val="000267E4"/>
    <w:rsid w:val="000365C7"/>
    <w:rsid w:val="0003753A"/>
    <w:rsid w:val="00042BD8"/>
    <w:rsid w:val="0004433E"/>
    <w:rsid w:val="00050295"/>
    <w:rsid w:val="0005167E"/>
    <w:rsid w:val="00056938"/>
    <w:rsid w:val="0005728F"/>
    <w:rsid w:val="00060642"/>
    <w:rsid w:val="000619EF"/>
    <w:rsid w:val="00062D36"/>
    <w:rsid w:val="000656EA"/>
    <w:rsid w:val="000660CC"/>
    <w:rsid w:val="000707F8"/>
    <w:rsid w:val="0007090F"/>
    <w:rsid w:val="000765BF"/>
    <w:rsid w:val="0008140D"/>
    <w:rsid w:val="00083FC1"/>
    <w:rsid w:val="00087F20"/>
    <w:rsid w:val="0009257E"/>
    <w:rsid w:val="000A025D"/>
    <w:rsid w:val="000A4202"/>
    <w:rsid w:val="000A69AB"/>
    <w:rsid w:val="000B0B47"/>
    <w:rsid w:val="000B220D"/>
    <w:rsid w:val="000B5B86"/>
    <w:rsid w:val="000B7D15"/>
    <w:rsid w:val="000D0094"/>
    <w:rsid w:val="000D0B20"/>
    <w:rsid w:val="000D20C9"/>
    <w:rsid w:val="000D68FC"/>
    <w:rsid w:val="000E127E"/>
    <w:rsid w:val="000E3FD7"/>
    <w:rsid w:val="000E640B"/>
    <w:rsid w:val="000F0058"/>
    <w:rsid w:val="000F44E0"/>
    <w:rsid w:val="00102200"/>
    <w:rsid w:val="00102C8D"/>
    <w:rsid w:val="00111069"/>
    <w:rsid w:val="00115A79"/>
    <w:rsid w:val="00125F51"/>
    <w:rsid w:val="001264B6"/>
    <w:rsid w:val="00127201"/>
    <w:rsid w:val="00131FE7"/>
    <w:rsid w:val="00136B6A"/>
    <w:rsid w:val="00142DD9"/>
    <w:rsid w:val="001442B6"/>
    <w:rsid w:val="00144A5C"/>
    <w:rsid w:val="00145192"/>
    <w:rsid w:val="0014527B"/>
    <w:rsid w:val="0014577A"/>
    <w:rsid w:val="001529E2"/>
    <w:rsid w:val="00153369"/>
    <w:rsid w:val="001570C4"/>
    <w:rsid w:val="001633DA"/>
    <w:rsid w:val="0016638D"/>
    <w:rsid w:val="00166C37"/>
    <w:rsid w:val="0016775B"/>
    <w:rsid w:val="00170726"/>
    <w:rsid w:val="00170A00"/>
    <w:rsid w:val="00172201"/>
    <w:rsid w:val="001756BC"/>
    <w:rsid w:val="00177668"/>
    <w:rsid w:val="00183DD1"/>
    <w:rsid w:val="00187808"/>
    <w:rsid w:val="00190559"/>
    <w:rsid w:val="00190D2B"/>
    <w:rsid w:val="00190FF1"/>
    <w:rsid w:val="00194D1C"/>
    <w:rsid w:val="00195021"/>
    <w:rsid w:val="001A378A"/>
    <w:rsid w:val="001A3F63"/>
    <w:rsid w:val="001A57BE"/>
    <w:rsid w:val="001A58D5"/>
    <w:rsid w:val="001B0F00"/>
    <w:rsid w:val="001B2874"/>
    <w:rsid w:val="001B2C93"/>
    <w:rsid w:val="001B5255"/>
    <w:rsid w:val="001B78C9"/>
    <w:rsid w:val="001C6386"/>
    <w:rsid w:val="001C78B9"/>
    <w:rsid w:val="001D43C7"/>
    <w:rsid w:val="001D78F2"/>
    <w:rsid w:val="001E0E04"/>
    <w:rsid w:val="001E2529"/>
    <w:rsid w:val="001F0BCF"/>
    <w:rsid w:val="002015A6"/>
    <w:rsid w:val="00203E8E"/>
    <w:rsid w:val="002102C3"/>
    <w:rsid w:val="0021158C"/>
    <w:rsid w:val="00224A9F"/>
    <w:rsid w:val="00225271"/>
    <w:rsid w:val="00225328"/>
    <w:rsid w:val="00225D48"/>
    <w:rsid w:val="00235D1B"/>
    <w:rsid w:val="00241064"/>
    <w:rsid w:val="00243D29"/>
    <w:rsid w:val="00244451"/>
    <w:rsid w:val="00246C86"/>
    <w:rsid w:val="002515B0"/>
    <w:rsid w:val="00254053"/>
    <w:rsid w:val="00254C2D"/>
    <w:rsid w:val="00255493"/>
    <w:rsid w:val="00270AAA"/>
    <w:rsid w:val="00270AC3"/>
    <w:rsid w:val="00271FCF"/>
    <w:rsid w:val="002724AA"/>
    <w:rsid w:val="00274A81"/>
    <w:rsid w:val="0027752A"/>
    <w:rsid w:val="00280B21"/>
    <w:rsid w:val="002820F5"/>
    <w:rsid w:val="00283CD5"/>
    <w:rsid w:val="002869D0"/>
    <w:rsid w:val="002A0013"/>
    <w:rsid w:val="002B2702"/>
    <w:rsid w:val="002B5BB9"/>
    <w:rsid w:val="002C1764"/>
    <w:rsid w:val="002C55EB"/>
    <w:rsid w:val="002C789D"/>
    <w:rsid w:val="002D52D0"/>
    <w:rsid w:val="002D5703"/>
    <w:rsid w:val="002D697F"/>
    <w:rsid w:val="002E0F14"/>
    <w:rsid w:val="002E230C"/>
    <w:rsid w:val="002E5AEE"/>
    <w:rsid w:val="002E5C82"/>
    <w:rsid w:val="002E6D12"/>
    <w:rsid w:val="002F1A84"/>
    <w:rsid w:val="002F45F5"/>
    <w:rsid w:val="002F4990"/>
    <w:rsid w:val="0030136A"/>
    <w:rsid w:val="003018E8"/>
    <w:rsid w:val="00305611"/>
    <w:rsid w:val="00310A57"/>
    <w:rsid w:val="00310E1C"/>
    <w:rsid w:val="0031192E"/>
    <w:rsid w:val="00311F44"/>
    <w:rsid w:val="003129AE"/>
    <w:rsid w:val="00315E1F"/>
    <w:rsid w:val="003179D5"/>
    <w:rsid w:val="003207F2"/>
    <w:rsid w:val="003228E9"/>
    <w:rsid w:val="00323E2D"/>
    <w:rsid w:val="00337666"/>
    <w:rsid w:val="00352141"/>
    <w:rsid w:val="0035532E"/>
    <w:rsid w:val="003561F3"/>
    <w:rsid w:val="003711F7"/>
    <w:rsid w:val="0037191A"/>
    <w:rsid w:val="0037225D"/>
    <w:rsid w:val="00373763"/>
    <w:rsid w:val="00375E8C"/>
    <w:rsid w:val="00380986"/>
    <w:rsid w:val="00380E15"/>
    <w:rsid w:val="00382AA3"/>
    <w:rsid w:val="00382DD2"/>
    <w:rsid w:val="0038696E"/>
    <w:rsid w:val="00390096"/>
    <w:rsid w:val="00391A78"/>
    <w:rsid w:val="00393BDC"/>
    <w:rsid w:val="003A1307"/>
    <w:rsid w:val="003A5712"/>
    <w:rsid w:val="003A6FBC"/>
    <w:rsid w:val="003B0E72"/>
    <w:rsid w:val="003B268D"/>
    <w:rsid w:val="003B2749"/>
    <w:rsid w:val="003B2BF5"/>
    <w:rsid w:val="003B4A91"/>
    <w:rsid w:val="003B552C"/>
    <w:rsid w:val="003C18F9"/>
    <w:rsid w:val="003C45DD"/>
    <w:rsid w:val="003C5003"/>
    <w:rsid w:val="003D0B88"/>
    <w:rsid w:val="003D487E"/>
    <w:rsid w:val="003D50FA"/>
    <w:rsid w:val="003D5864"/>
    <w:rsid w:val="003D6C5B"/>
    <w:rsid w:val="003D7014"/>
    <w:rsid w:val="003D722E"/>
    <w:rsid w:val="003D7973"/>
    <w:rsid w:val="003E1645"/>
    <w:rsid w:val="003E348B"/>
    <w:rsid w:val="003F16A8"/>
    <w:rsid w:val="003F367E"/>
    <w:rsid w:val="003F4D26"/>
    <w:rsid w:val="003F7C6B"/>
    <w:rsid w:val="004051EE"/>
    <w:rsid w:val="004064F0"/>
    <w:rsid w:val="004067DE"/>
    <w:rsid w:val="00411CC5"/>
    <w:rsid w:val="004120C6"/>
    <w:rsid w:val="0041393B"/>
    <w:rsid w:val="00414D1F"/>
    <w:rsid w:val="00417A95"/>
    <w:rsid w:val="00422C7E"/>
    <w:rsid w:val="00426243"/>
    <w:rsid w:val="00430B3D"/>
    <w:rsid w:val="00432CEE"/>
    <w:rsid w:val="00433610"/>
    <w:rsid w:val="00435573"/>
    <w:rsid w:val="00435FE2"/>
    <w:rsid w:val="004474F9"/>
    <w:rsid w:val="004512EB"/>
    <w:rsid w:val="0045633B"/>
    <w:rsid w:val="00457A27"/>
    <w:rsid w:val="0046178C"/>
    <w:rsid w:val="0047134A"/>
    <w:rsid w:val="004727EB"/>
    <w:rsid w:val="00473E55"/>
    <w:rsid w:val="00484375"/>
    <w:rsid w:val="004925C0"/>
    <w:rsid w:val="004A0771"/>
    <w:rsid w:val="004A2B39"/>
    <w:rsid w:val="004A3A76"/>
    <w:rsid w:val="004A4D4A"/>
    <w:rsid w:val="004C0971"/>
    <w:rsid w:val="004C2514"/>
    <w:rsid w:val="004C4250"/>
    <w:rsid w:val="004C4F8A"/>
    <w:rsid w:val="004C5760"/>
    <w:rsid w:val="004D2D6A"/>
    <w:rsid w:val="004D47AE"/>
    <w:rsid w:val="004E009E"/>
    <w:rsid w:val="004E0F94"/>
    <w:rsid w:val="004E5E7C"/>
    <w:rsid w:val="004F1EF6"/>
    <w:rsid w:val="004F28EC"/>
    <w:rsid w:val="004F3D95"/>
    <w:rsid w:val="004F72F7"/>
    <w:rsid w:val="005016F6"/>
    <w:rsid w:val="005017AE"/>
    <w:rsid w:val="00501A44"/>
    <w:rsid w:val="005038D8"/>
    <w:rsid w:val="00506FC9"/>
    <w:rsid w:val="005119B6"/>
    <w:rsid w:val="00512565"/>
    <w:rsid w:val="00527626"/>
    <w:rsid w:val="00536FCB"/>
    <w:rsid w:val="00537363"/>
    <w:rsid w:val="00546854"/>
    <w:rsid w:val="00547C22"/>
    <w:rsid w:val="005541AB"/>
    <w:rsid w:val="00554A7E"/>
    <w:rsid w:val="005564C0"/>
    <w:rsid w:val="00556863"/>
    <w:rsid w:val="00557899"/>
    <w:rsid w:val="00562767"/>
    <w:rsid w:val="00566A3C"/>
    <w:rsid w:val="005736DB"/>
    <w:rsid w:val="0057473A"/>
    <w:rsid w:val="00576020"/>
    <w:rsid w:val="00580EBC"/>
    <w:rsid w:val="005925AE"/>
    <w:rsid w:val="00595A55"/>
    <w:rsid w:val="005A1B6B"/>
    <w:rsid w:val="005B279E"/>
    <w:rsid w:val="005B285E"/>
    <w:rsid w:val="005B4132"/>
    <w:rsid w:val="005B584F"/>
    <w:rsid w:val="005C05F6"/>
    <w:rsid w:val="005C59AD"/>
    <w:rsid w:val="005C5E98"/>
    <w:rsid w:val="005D46D9"/>
    <w:rsid w:val="005D7DA0"/>
    <w:rsid w:val="005E07AC"/>
    <w:rsid w:val="005E0BBE"/>
    <w:rsid w:val="005E3FC4"/>
    <w:rsid w:val="005E654E"/>
    <w:rsid w:val="005F005C"/>
    <w:rsid w:val="005F57A0"/>
    <w:rsid w:val="00600A0B"/>
    <w:rsid w:val="00607ED2"/>
    <w:rsid w:val="00610E53"/>
    <w:rsid w:val="00612ED9"/>
    <w:rsid w:val="00621A92"/>
    <w:rsid w:val="00621ADE"/>
    <w:rsid w:val="00623AB2"/>
    <w:rsid w:val="0062449B"/>
    <w:rsid w:val="00624519"/>
    <w:rsid w:val="00625AC5"/>
    <w:rsid w:val="006274BE"/>
    <w:rsid w:val="00627B6C"/>
    <w:rsid w:val="00633231"/>
    <w:rsid w:val="00637AF0"/>
    <w:rsid w:val="006435A4"/>
    <w:rsid w:val="00643A22"/>
    <w:rsid w:val="00647F57"/>
    <w:rsid w:val="0065060F"/>
    <w:rsid w:val="00652AF1"/>
    <w:rsid w:val="00655E22"/>
    <w:rsid w:val="006560EF"/>
    <w:rsid w:val="00657A1E"/>
    <w:rsid w:val="00660440"/>
    <w:rsid w:val="00663CF4"/>
    <w:rsid w:val="00663F54"/>
    <w:rsid w:val="00664E96"/>
    <w:rsid w:val="00665ED0"/>
    <w:rsid w:val="00671052"/>
    <w:rsid w:val="00672E2E"/>
    <w:rsid w:val="00674F7D"/>
    <w:rsid w:val="006760AB"/>
    <w:rsid w:val="00685C1C"/>
    <w:rsid w:val="006916AC"/>
    <w:rsid w:val="006A58AF"/>
    <w:rsid w:val="006A76D1"/>
    <w:rsid w:val="006B2E6A"/>
    <w:rsid w:val="006C3FCB"/>
    <w:rsid w:val="006C5009"/>
    <w:rsid w:val="006C7A73"/>
    <w:rsid w:val="006D58F4"/>
    <w:rsid w:val="006E5DC1"/>
    <w:rsid w:val="006F2E68"/>
    <w:rsid w:val="006F5FA7"/>
    <w:rsid w:val="00704034"/>
    <w:rsid w:val="0070423C"/>
    <w:rsid w:val="007049CC"/>
    <w:rsid w:val="00706643"/>
    <w:rsid w:val="007070CB"/>
    <w:rsid w:val="00713798"/>
    <w:rsid w:val="007149D4"/>
    <w:rsid w:val="007240D0"/>
    <w:rsid w:val="00725476"/>
    <w:rsid w:val="00725DAD"/>
    <w:rsid w:val="00725F4C"/>
    <w:rsid w:val="00732C95"/>
    <w:rsid w:val="00734D70"/>
    <w:rsid w:val="00735EED"/>
    <w:rsid w:val="00740E12"/>
    <w:rsid w:val="00741624"/>
    <w:rsid w:val="007446AA"/>
    <w:rsid w:val="00746E02"/>
    <w:rsid w:val="00746F6D"/>
    <w:rsid w:val="00750449"/>
    <w:rsid w:val="00750BCE"/>
    <w:rsid w:val="007646D3"/>
    <w:rsid w:val="00764EB9"/>
    <w:rsid w:val="00773428"/>
    <w:rsid w:val="00773888"/>
    <w:rsid w:val="007776EF"/>
    <w:rsid w:val="007803B8"/>
    <w:rsid w:val="00791F8D"/>
    <w:rsid w:val="007A1B4F"/>
    <w:rsid w:val="007A200F"/>
    <w:rsid w:val="007A5518"/>
    <w:rsid w:val="007A722A"/>
    <w:rsid w:val="007B196A"/>
    <w:rsid w:val="007B3159"/>
    <w:rsid w:val="007B36CD"/>
    <w:rsid w:val="007B721E"/>
    <w:rsid w:val="007D26D9"/>
    <w:rsid w:val="007D2933"/>
    <w:rsid w:val="007D2D5A"/>
    <w:rsid w:val="007D66BA"/>
    <w:rsid w:val="007E06F2"/>
    <w:rsid w:val="007E79E6"/>
    <w:rsid w:val="007F1200"/>
    <w:rsid w:val="007F2BB4"/>
    <w:rsid w:val="007F35F1"/>
    <w:rsid w:val="008002CC"/>
    <w:rsid w:val="00806350"/>
    <w:rsid w:val="00806836"/>
    <w:rsid w:val="008076D5"/>
    <w:rsid w:val="00811ED4"/>
    <w:rsid w:val="00814F47"/>
    <w:rsid w:val="00821BE8"/>
    <w:rsid w:val="008220D1"/>
    <w:rsid w:val="00825FDA"/>
    <w:rsid w:val="00832762"/>
    <w:rsid w:val="00833E08"/>
    <w:rsid w:val="0083444D"/>
    <w:rsid w:val="0083522E"/>
    <w:rsid w:val="00835EE6"/>
    <w:rsid w:val="00840077"/>
    <w:rsid w:val="0084225F"/>
    <w:rsid w:val="00842D78"/>
    <w:rsid w:val="00846EB1"/>
    <w:rsid w:val="00861E3D"/>
    <w:rsid w:val="00861F98"/>
    <w:rsid w:val="008620D9"/>
    <w:rsid w:val="00865510"/>
    <w:rsid w:val="00876D21"/>
    <w:rsid w:val="00880983"/>
    <w:rsid w:val="00881E59"/>
    <w:rsid w:val="00882DF9"/>
    <w:rsid w:val="00884178"/>
    <w:rsid w:val="00885170"/>
    <w:rsid w:val="00885F91"/>
    <w:rsid w:val="00890807"/>
    <w:rsid w:val="00890F26"/>
    <w:rsid w:val="00892546"/>
    <w:rsid w:val="008A0504"/>
    <w:rsid w:val="008A245B"/>
    <w:rsid w:val="008B0159"/>
    <w:rsid w:val="008B15CA"/>
    <w:rsid w:val="008B37DD"/>
    <w:rsid w:val="008C107B"/>
    <w:rsid w:val="008C2D84"/>
    <w:rsid w:val="008C4D69"/>
    <w:rsid w:val="008C7BF7"/>
    <w:rsid w:val="008D18F0"/>
    <w:rsid w:val="008D34D2"/>
    <w:rsid w:val="008D36DF"/>
    <w:rsid w:val="008E11DE"/>
    <w:rsid w:val="008E3B76"/>
    <w:rsid w:val="008E6D56"/>
    <w:rsid w:val="008F1923"/>
    <w:rsid w:val="008F27F7"/>
    <w:rsid w:val="00900BB4"/>
    <w:rsid w:val="0090175C"/>
    <w:rsid w:val="0090483A"/>
    <w:rsid w:val="00905447"/>
    <w:rsid w:val="00907D01"/>
    <w:rsid w:val="009104E0"/>
    <w:rsid w:val="00912183"/>
    <w:rsid w:val="00913156"/>
    <w:rsid w:val="00913973"/>
    <w:rsid w:val="009264EC"/>
    <w:rsid w:val="0092758A"/>
    <w:rsid w:val="00930429"/>
    <w:rsid w:val="00933502"/>
    <w:rsid w:val="0093601C"/>
    <w:rsid w:val="00942DB0"/>
    <w:rsid w:val="009457B2"/>
    <w:rsid w:val="00945D41"/>
    <w:rsid w:val="009479FD"/>
    <w:rsid w:val="00947B2C"/>
    <w:rsid w:val="00951A9F"/>
    <w:rsid w:val="00962644"/>
    <w:rsid w:val="009754B2"/>
    <w:rsid w:val="00975BC8"/>
    <w:rsid w:val="0098039D"/>
    <w:rsid w:val="0098502B"/>
    <w:rsid w:val="009913A7"/>
    <w:rsid w:val="00994305"/>
    <w:rsid w:val="00995AC1"/>
    <w:rsid w:val="009A04B1"/>
    <w:rsid w:val="009A08DE"/>
    <w:rsid w:val="009A1737"/>
    <w:rsid w:val="009A21B5"/>
    <w:rsid w:val="009A54EC"/>
    <w:rsid w:val="009A772B"/>
    <w:rsid w:val="009B4097"/>
    <w:rsid w:val="009B4B3B"/>
    <w:rsid w:val="009B7FD7"/>
    <w:rsid w:val="009C4F28"/>
    <w:rsid w:val="009C5725"/>
    <w:rsid w:val="009C763C"/>
    <w:rsid w:val="009D0409"/>
    <w:rsid w:val="009D049A"/>
    <w:rsid w:val="009D3B06"/>
    <w:rsid w:val="009D681C"/>
    <w:rsid w:val="009D684D"/>
    <w:rsid w:val="009E2FD3"/>
    <w:rsid w:val="009E57BE"/>
    <w:rsid w:val="009E65B5"/>
    <w:rsid w:val="009F2930"/>
    <w:rsid w:val="00A039C3"/>
    <w:rsid w:val="00A060F6"/>
    <w:rsid w:val="00A115F8"/>
    <w:rsid w:val="00A22730"/>
    <w:rsid w:val="00A25EA3"/>
    <w:rsid w:val="00A30B11"/>
    <w:rsid w:val="00A30D73"/>
    <w:rsid w:val="00A37CB0"/>
    <w:rsid w:val="00A409AB"/>
    <w:rsid w:val="00A46B19"/>
    <w:rsid w:val="00A47B16"/>
    <w:rsid w:val="00A507EA"/>
    <w:rsid w:val="00A519F1"/>
    <w:rsid w:val="00A55FD5"/>
    <w:rsid w:val="00A565A5"/>
    <w:rsid w:val="00A640CC"/>
    <w:rsid w:val="00A6564D"/>
    <w:rsid w:val="00A67222"/>
    <w:rsid w:val="00A67925"/>
    <w:rsid w:val="00A679A1"/>
    <w:rsid w:val="00A70449"/>
    <w:rsid w:val="00A71D80"/>
    <w:rsid w:val="00A7219E"/>
    <w:rsid w:val="00A767B6"/>
    <w:rsid w:val="00A830CC"/>
    <w:rsid w:val="00A85925"/>
    <w:rsid w:val="00A85C99"/>
    <w:rsid w:val="00A86E65"/>
    <w:rsid w:val="00A9383B"/>
    <w:rsid w:val="00A94832"/>
    <w:rsid w:val="00A970F7"/>
    <w:rsid w:val="00AA0B33"/>
    <w:rsid w:val="00AA37DA"/>
    <w:rsid w:val="00AB10E2"/>
    <w:rsid w:val="00AB21D8"/>
    <w:rsid w:val="00AB2A3E"/>
    <w:rsid w:val="00AB3A10"/>
    <w:rsid w:val="00AD30AB"/>
    <w:rsid w:val="00AD7CB2"/>
    <w:rsid w:val="00AE2789"/>
    <w:rsid w:val="00AE4BB5"/>
    <w:rsid w:val="00AF1269"/>
    <w:rsid w:val="00AF1893"/>
    <w:rsid w:val="00AF23C9"/>
    <w:rsid w:val="00AF48FD"/>
    <w:rsid w:val="00AF5085"/>
    <w:rsid w:val="00AF7D28"/>
    <w:rsid w:val="00B01D90"/>
    <w:rsid w:val="00B20065"/>
    <w:rsid w:val="00B21764"/>
    <w:rsid w:val="00B24A0B"/>
    <w:rsid w:val="00B26DEB"/>
    <w:rsid w:val="00B35F33"/>
    <w:rsid w:val="00B415A0"/>
    <w:rsid w:val="00B43AF8"/>
    <w:rsid w:val="00B61F9C"/>
    <w:rsid w:val="00B62C54"/>
    <w:rsid w:val="00B67251"/>
    <w:rsid w:val="00B72E16"/>
    <w:rsid w:val="00B7536C"/>
    <w:rsid w:val="00B75905"/>
    <w:rsid w:val="00B815C3"/>
    <w:rsid w:val="00B83D12"/>
    <w:rsid w:val="00B878C5"/>
    <w:rsid w:val="00B92D8D"/>
    <w:rsid w:val="00B93372"/>
    <w:rsid w:val="00BA6C0A"/>
    <w:rsid w:val="00BB221B"/>
    <w:rsid w:val="00BB7623"/>
    <w:rsid w:val="00BC1FE4"/>
    <w:rsid w:val="00BC535D"/>
    <w:rsid w:val="00BC59EA"/>
    <w:rsid w:val="00BD0570"/>
    <w:rsid w:val="00BD2159"/>
    <w:rsid w:val="00BE026E"/>
    <w:rsid w:val="00BE1497"/>
    <w:rsid w:val="00BE4F30"/>
    <w:rsid w:val="00BF2FEF"/>
    <w:rsid w:val="00BF5B84"/>
    <w:rsid w:val="00BF6D1E"/>
    <w:rsid w:val="00C016BE"/>
    <w:rsid w:val="00C04506"/>
    <w:rsid w:val="00C06CBF"/>
    <w:rsid w:val="00C06FDF"/>
    <w:rsid w:val="00C07DFF"/>
    <w:rsid w:val="00C129F2"/>
    <w:rsid w:val="00C22EEC"/>
    <w:rsid w:val="00C2563F"/>
    <w:rsid w:val="00C31076"/>
    <w:rsid w:val="00C327DA"/>
    <w:rsid w:val="00C36036"/>
    <w:rsid w:val="00C37FDC"/>
    <w:rsid w:val="00C53F10"/>
    <w:rsid w:val="00C55120"/>
    <w:rsid w:val="00C55EDA"/>
    <w:rsid w:val="00C64078"/>
    <w:rsid w:val="00C659E4"/>
    <w:rsid w:val="00C71F56"/>
    <w:rsid w:val="00C82FC9"/>
    <w:rsid w:val="00C8571E"/>
    <w:rsid w:val="00C86F31"/>
    <w:rsid w:val="00C90379"/>
    <w:rsid w:val="00C9708F"/>
    <w:rsid w:val="00CB614A"/>
    <w:rsid w:val="00CC1FDA"/>
    <w:rsid w:val="00CC78A0"/>
    <w:rsid w:val="00CC7F50"/>
    <w:rsid w:val="00CD4A6E"/>
    <w:rsid w:val="00CD6627"/>
    <w:rsid w:val="00CE17A7"/>
    <w:rsid w:val="00CE32D6"/>
    <w:rsid w:val="00CE335E"/>
    <w:rsid w:val="00CE4F71"/>
    <w:rsid w:val="00CF03C0"/>
    <w:rsid w:val="00CF4308"/>
    <w:rsid w:val="00D11CF8"/>
    <w:rsid w:val="00D14E31"/>
    <w:rsid w:val="00D164CB"/>
    <w:rsid w:val="00D20E52"/>
    <w:rsid w:val="00D237ED"/>
    <w:rsid w:val="00D23966"/>
    <w:rsid w:val="00D448AC"/>
    <w:rsid w:val="00D4599B"/>
    <w:rsid w:val="00D46313"/>
    <w:rsid w:val="00D4779F"/>
    <w:rsid w:val="00D545BD"/>
    <w:rsid w:val="00D6615D"/>
    <w:rsid w:val="00D732AA"/>
    <w:rsid w:val="00D73692"/>
    <w:rsid w:val="00D743C0"/>
    <w:rsid w:val="00D75244"/>
    <w:rsid w:val="00D7568F"/>
    <w:rsid w:val="00D75A2A"/>
    <w:rsid w:val="00D778F4"/>
    <w:rsid w:val="00D9494A"/>
    <w:rsid w:val="00D94F38"/>
    <w:rsid w:val="00DA1181"/>
    <w:rsid w:val="00DA42F0"/>
    <w:rsid w:val="00DB1C50"/>
    <w:rsid w:val="00DB2350"/>
    <w:rsid w:val="00DB2813"/>
    <w:rsid w:val="00DB43B3"/>
    <w:rsid w:val="00DB5AF7"/>
    <w:rsid w:val="00DB6366"/>
    <w:rsid w:val="00DC4CA0"/>
    <w:rsid w:val="00DC68BF"/>
    <w:rsid w:val="00DC7816"/>
    <w:rsid w:val="00DD061C"/>
    <w:rsid w:val="00DD584F"/>
    <w:rsid w:val="00DD664C"/>
    <w:rsid w:val="00DE4329"/>
    <w:rsid w:val="00DE56D0"/>
    <w:rsid w:val="00DE57FF"/>
    <w:rsid w:val="00DF1C96"/>
    <w:rsid w:val="00DF36E1"/>
    <w:rsid w:val="00DF454A"/>
    <w:rsid w:val="00DF7E4F"/>
    <w:rsid w:val="00E0072F"/>
    <w:rsid w:val="00E010D7"/>
    <w:rsid w:val="00E024FF"/>
    <w:rsid w:val="00E0411E"/>
    <w:rsid w:val="00E10402"/>
    <w:rsid w:val="00E10F06"/>
    <w:rsid w:val="00E11B74"/>
    <w:rsid w:val="00E12300"/>
    <w:rsid w:val="00E12E8A"/>
    <w:rsid w:val="00E14186"/>
    <w:rsid w:val="00E16590"/>
    <w:rsid w:val="00E20478"/>
    <w:rsid w:val="00E24953"/>
    <w:rsid w:val="00E25114"/>
    <w:rsid w:val="00E26E7C"/>
    <w:rsid w:val="00E32682"/>
    <w:rsid w:val="00E3295B"/>
    <w:rsid w:val="00E400E5"/>
    <w:rsid w:val="00E44272"/>
    <w:rsid w:val="00E46F28"/>
    <w:rsid w:val="00E55387"/>
    <w:rsid w:val="00E55B79"/>
    <w:rsid w:val="00E57B98"/>
    <w:rsid w:val="00E607D6"/>
    <w:rsid w:val="00E6095B"/>
    <w:rsid w:val="00E61263"/>
    <w:rsid w:val="00E67F47"/>
    <w:rsid w:val="00E70B90"/>
    <w:rsid w:val="00E71003"/>
    <w:rsid w:val="00E71871"/>
    <w:rsid w:val="00E730AA"/>
    <w:rsid w:val="00E77D6E"/>
    <w:rsid w:val="00E83027"/>
    <w:rsid w:val="00E8342A"/>
    <w:rsid w:val="00E8644B"/>
    <w:rsid w:val="00E86FDD"/>
    <w:rsid w:val="00E916C9"/>
    <w:rsid w:val="00E976C4"/>
    <w:rsid w:val="00EA02EA"/>
    <w:rsid w:val="00EA392A"/>
    <w:rsid w:val="00EA5203"/>
    <w:rsid w:val="00EA6BAD"/>
    <w:rsid w:val="00EA6C94"/>
    <w:rsid w:val="00EA6FD9"/>
    <w:rsid w:val="00EB3690"/>
    <w:rsid w:val="00EB5385"/>
    <w:rsid w:val="00EC05B4"/>
    <w:rsid w:val="00EC07DD"/>
    <w:rsid w:val="00ED3308"/>
    <w:rsid w:val="00ED51F3"/>
    <w:rsid w:val="00ED613B"/>
    <w:rsid w:val="00ED7159"/>
    <w:rsid w:val="00ED776F"/>
    <w:rsid w:val="00ED7BF9"/>
    <w:rsid w:val="00ED7E4C"/>
    <w:rsid w:val="00EE2BC7"/>
    <w:rsid w:val="00EE4D21"/>
    <w:rsid w:val="00EE7DEE"/>
    <w:rsid w:val="00EF1A7E"/>
    <w:rsid w:val="00EF2D75"/>
    <w:rsid w:val="00F00E0D"/>
    <w:rsid w:val="00F01488"/>
    <w:rsid w:val="00F17A91"/>
    <w:rsid w:val="00F205A7"/>
    <w:rsid w:val="00F25C40"/>
    <w:rsid w:val="00F3295C"/>
    <w:rsid w:val="00F369F0"/>
    <w:rsid w:val="00F40415"/>
    <w:rsid w:val="00F42441"/>
    <w:rsid w:val="00F44F34"/>
    <w:rsid w:val="00F46802"/>
    <w:rsid w:val="00F52FDB"/>
    <w:rsid w:val="00F54FD2"/>
    <w:rsid w:val="00F5731F"/>
    <w:rsid w:val="00F64E1E"/>
    <w:rsid w:val="00F65E48"/>
    <w:rsid w:val="00F72808"/>
    <w:rsid w:val="00F75821"/>
    <w:rsid w:val="00F763F9"/>
    <w:rsid w:val="00F806EA"/>
    <w:rsid w:val="00F81667"/>
    <w:rsid w:val="00F90388"/>
    <w:rsid w:val="00F90413"/>
    <w:rsid w:val="00F943AB"/>
    <w:rsid w:val="00FA0983"/>
    <w:rsid w:val="00FA7167"/>
    <w:rsid w:val="00FB013F"/>
    <w:rsid w:val="00FB22C5"/>
    <w:rsid w:val="00FB4BB7"/>
    <w:rsid w:val="00FC0F0D"/>
    <w:rsid w:val="00FC4028"/>
    <w:rsid w:val="00FD3A66"/>
    <w:rsid w:val="00FD3CA3"/>
    <w:rsid w:val="00FD472D"/>
    <w:rsid w:val="00FD5263"/>
    <w:rsid w:val="00FE0B04"/>
    <w:rsid w:val="00FE3A68"/>
    <w:rsid w:val="00FF3A42"/>
    <w:rsid w:val="00FF4DB6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3B88CF0"/>
  <w15:chartTrackingRefBased/>
  <w15:docId w15:val="{D76828A4-8230-42C1-A6CB-1867B24A0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8C7BF7"/>
    <w:rPr>
      <w:sz w:val="22"/>
    </w:rPr>
  </w:style>
  <w:style w:type="paragraph" w:styleId="Heading1">
    <w:name w:val="heading 1"/>
    <w:basedOn w:val="Normal"/>
    <w:next w:val="Normal"/>
    <w:link w:val="Heading1Char"/>
    <w:qFormat/>
    <w:rsid w:val="004A4D4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A4D4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A4D4A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A4D4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A4D4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4A4D4A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4A4D4A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4A4D4A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4A4D4A"/>
    <w:pPr>
      <w:spacing w:before="240" w:after="60"/>
      <w:outlineLvl w:val="8"/>
    </w:pPr>
    <w:rPr>
      <w:rFonts w:ascii="Calibri Light" w:hAnsi="Calibri Light"/>
      <w:szCs w:val="22"/>
    </w:rPr>
  </w:style>
  <w:style w:type="character" w:default="1" w:styleId="DefaultParagraphFont">
    <w:name w:val="Default Paragraph Font"/>
    <w:semiHidden/>
    <w:rsid w:val="008C7BF7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8C7BF7"/>
  </w:style>
  <w:style w:type="paragraph" w:customStyle="1" w:styleId="PRT">
    <w:name w:val="PRT"/>
    <w:basedOn w:val="Normal"/>
    <w:next w:val="ART"/>
    <w:rsid w:val="008C7BF7"/>
    <w:pPr>
      <w:numPr>
        <w:numId w:val="1"/>
      </w:numPr>
      <w:suppressAutoHyphens/>
      <w:spacing w:before="480"/>
      <w:jc w:val="both"/>
      <w:outlineLvl w:val="0"/>
    </w:pPr>
  </w:style>
  <w:style w:type="paragraph" w:customStyle="1" w:styleId="SUT">
    <w:name w:val="SUT"/>
    <w:basedOn w:val="Normal"/>
    <w:next w:val="PR1"/>
    <w:rsid w:val="008C7BF7"/>
    <w:pPr>
      <w:numPr>
        <w:ilvl w:val="1"/>
        <w:numId w:val="1"/>
      </w:num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rsid w:val="008C7BF7"/>
    <w:pPr>
      <w:numPr>
        <w:ilvl w:val="2"/>
        <w:numId w:val="1"/>
      </w:numPr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rsid w:val="008C7BF7"/>
    <w:pPr>
      <w:numPr>
        <w:ilvl w:val="3"/>
        <w:numId w:val="1"/>
      </w:numPr>
      <w:suppressAutoHyphens/>
      <w:spacing w:before="480"/>
      <w:jc w:val="both"/>
      <w:outlineLvl w:val="1"/>
    </w:pPr>
  </w:style>
  <w:style w:type="paragraph" w:customStyle="1" w:styleId="PR1">
    <w:name w:val="PR1"/>
    <w:basedOn w:val="Normal"/>
    <w:rsid w:val="008C7BF7"/>
    <w:pPr>
      <w:numPr>
        <w:ilvl w:val="4"/>
        <w:numId w:val="1"/>
      </w:numPr>
      <w:suppressAutoHyphens/>
      <w:spacing w:before="240"/>
      <w:jc w:val="both"/>
      <w:outlineLvl w:val="2"/>
    </w:pPr>
  </w:style>
  <w:style w:type="paragraph" w:customStyle="1" w:styleId="PR2">
    <w:name w:val="PR2"/>
    <w:basedOn w:val="Normal"/>
    <w:rsid w:val="008C7BF7"/>
    <w:pPr>
      <w:numPr>
        <w:ilvl w:val="5"/>
        <w:numId w:val="1"/>
      </w:numPr>
      <w:suppressAutoHyphens/>
      <w:jc w:val="both"/>
      <w:outlineLvl w:val="3"/>
    </w:pPr>
  </w:style>
  <w:style w:type="paragraph" w:customStyle="1" w:styleId="PR3">
    <w:name w:val="PR3"/>
    <w:basedOn w:val="Normal"/>
    <w:rsid w:val="008C7BF7"/>
    <w:pPr>
      <w:numPr>
        <w:ilvl w:val="6"/>
        <w:numId w:val="1"/>
      </w:numPr>
      <w:suppressAutoHyphens/>
      <w:jc w:val="both"/>
      <w:outlineLvl w:val="4"/>
    </w:pPr>
  </w:style>
  <w:style w:type="paragraph" w:customStyle="1" w:styleId="PR4">
    <w:name w:val="PR4"/>
    <w:basedOn w:val="Normal"/>
    <w:rsid w:val="008C7BF7"/>
    <w:pPr>
      <w:numPr>
        <w:ilvl w:val="7"/>
        <w:numId w:val="1"/>
      </w:numPr>
      <w:suppressAutoHyphens/>
      <w:jc w:val="both"/>
      <w:outlineLvl w:val="5"/>
    </w:pPr>
  </w:style>
  <w:style w:type="paragraph" w:customStyle="1" w:styleId="PR5">
    <w:name w:val="PR5"/>
    <w:basedOn w:val="Normal"/>
    <w:rsid w:val="008C7BF7"/>
    <w:pPr>
      <w:numPr>
        <w:ilvl w:val="8"/>
        <w:numId w:val="1"/>
      </w:numPr>
      <w:suppressAutoHyphens/>
      <w:jc w:val="both"/>
      <w:outlineLvl w:val="6"/>
    </w:pPr>
  </w:style>
  <w:style w:type="paragraph" w:customStyle="1" w:styleId="CMT">
    <w:name w:val="CMT"/>
    <w:basedOn w:val="Normal"/>
    <w:rsid w:val="008C7BF7"/>
    <w:pPr>
      <w:suppressAutoHyphens/>
      <w:spacing w:before="240"/>
      <w:jc w:val="both"/>
    </w:pPr>
    <w:rPr>
      <w:vanish/>
      <w:color w:val="0000FF"/>
    </w:rPr>
  </w:style>
  <w:style w:type="character" w:customStyle="1" w:styleId="SI">
    <w:name w:val="SI"/>
    <w:rsid w:val="008C7BF7"/>
    <w:rPr>
      <w:color w:val="008080"/>
    </w:rPr>
  </w:style>
  <w:style w:type="character" w:customStyle="1" w:styleId="IP">
    <w:name w:val="IP"/>
    <w:rsid w:val="008C7BF7"/>
    <w:rPr>
      <w:color w:val="FF0000"/>
    </w:rPr>
  </w:style>
  <w:style w:type="paragraph" w:customStyle="1" w:styleId="HDR">
    <w:name w:val="HDR"/>
    <w:basedOn w:val="Normal"/>
    <w:rsid w:val="008C7BF7"/>
    <w:pPr>
      <w:tabs>
        <w:tab w:val="center" w:pos="4608"/>
        <w:tab w:val="right" w:pos="9360"/>
      </w:tabs>
      <w:suppressAutoHyphens/>
      <w:jc w:val="both"/>
    </w:pPr>
  </w:style>
  <w:style w:type="paragraph" w:customStyle="1" w:styleId="FTR">
    <w:name w:val="FTR"/>
    <w:basedOn w:val="Normal"/>
    <w:rsid w:val="008C7BF7"/>
    <w:pPr>
      <w:tabs>
        <w:tab w:val="right" w:pos="9360"/>
      </w:tabs>
      <w:suppressAutoHyphens/>
      <w:jc w:val="both"/>
    </w:pPr>
  </w:style>
  <w:style w:type="paragraph" w:customStyle="1" w:styleId="SCT">
    <w:name w:val="SCT"/>
    <w:basedOn w:val="Normal"/>
    <w:next w:val="PRT"/>
    <w:rsid w:val="008C7BF7"/>
    <w:pPr>
      <w:suppressAutoHyphens/>
      <w:spacing w:before="240"/>
      <w:jc w:val="both"/>
    </w:pPr>
  </w:style>
  <w:style w:type="paragraph" w:customStyle="1" w:styleId="TB1">
    <w:name w:val="TB1"/>
    <w:basedOn w:val="Normal"/>
    <w:next w:val="PR1"/>
    <w:rsid w:val="008C7BF7"/>
    <w:pPr>
      <w:suppressAutoHyphens/>
      <w:spacing w:before="240"/>
      <w:ind w:left="288"/>
      <w:jc w:val="both"/>
    </w:pPr>
  </w:style>
  <w:style w:type="paragraph" w:customStyle="1" w:styleId="TB2">
    <w:name w:val="TB2"/>
    <w:basedOn w:val="Normal"/>
    <w:next w:val="PR2"/>
    <w:rsid w:val="008C7BF7"/>
    <w:pPr>
      <w:suppressAutoHyphens/>
      <w:spacing w:before="240"/>
      <w:ind w:left="864"/>
      <w:jc w:val="both"/>
    </w:pPr>
  </w:style>
  <w:style w:type="paragraph" w:customStyle="1" w:styleId="TB3">
    <w:name w:val="TB3"/>
    <w:basedOn w:val="Normal"/>
    <w:next w:val="PR3"/>
    <w:rsid w:val="008C7BF7"/>
    <w:pPr>
      <w:suppressAutoHyphens/>
      <w:spacing w:before="240"/>
      <w:ind w:left="1440"/>
      <w:jc w:val="both"/>
    </w:pPr>
  </w:style>
  <w:style w:type="paragraph" w:customStyle="1" w:styleId="TB4">
    <w:name w:val="TB4"/>
    <w:basedOn w:val="Normal"/>
    <w:next w:val="PR4"/>
    <w:rsid w:val="008C7BF7"/>
    <w:pPr>
      <w:suppressAutoHyphens/>
      <w:spacing w:before="240"/>
      <w:ind w:left="2016"/>
      <w:jc w:val="both"/>
    </w:pPr>
  </w:style>
  <w:style w:type="paragraph" w:customStyle="1" w:styleId="TB5">
    <w:name w:val="TB5"/>
    <w:basedOn w:val="Normal"/>
    <w:next w:val="PR5"/>
    <w:rsid w:val="008C7BF7"/>
    <w:pPr>
      <w:suppressAutoHyphens/>
      <w:spacing w:before="240"/>
      <w:ind w:left="2592"/>
      <w:jc w:val="both"/>
    </w:pPr>
  </w:style>
  <w:style w:type="paragraph" w:customStyle="1" w:styleId="TF1">
    <w:name w:val="TF1"/>
    <w:basedOn w:val="Normal"/>
    <w:next w:val="TB1"/>
    <w:rsid w:val="008C7BF7"/>
    <w:pPr>
      <w:suppressAutoHyphens/>
      <w:spacing w:before="240"/>
      <w:ind w:left="288"/>
      <w:jc w:val="both"/>
    </w:pPr>
  </w:style>
  <w:style w:type="paragraph" w:customStyle="1" w:styleId="TF2">
    <w:name w:val="TF2"/>
    <w:basedOn w:val="Normal"/>
    <w:next w:val="TB2"/>
    <w:rsid w:val="008C7BF7"/>
    <w:pPr>
      <w:suppressAutoHyphens/>
      <w:spacing w:before="240"/>
      <w:ind w:left="864"/>
      <w:jc w:val="both"/>
    </w:pPr>
  </w:style>
  <w:style w:type="paragraph" w:customStyle="1" w:styleId="TF3">
    <w:name w:val="TF3"/>
    <w:basedOn w:val="Normal"/>
    <w:next w:val="TB3"/>
    <w:rsid w:val="008C7BF7"/>
    <w:pPr>
      <w:suppressAutoHyphens/>
      <w:spacing w:before="240"/>
      <w:ind w:left="1440"/>
      <w:jc w:val="both"/>
    </w:pPr>
  </w:style>
  <w:style w:type="paragraph" w:customStyle="1" w:styleId="TF4">
    <w:name w:val="TF4"/>
    <w:basedOn w:val="Normal"/>
    <w:next w:val="TB4"/>
    <w:rsid w:val="008C7BF7"/>
    <w:pPr>
      <w:suppressAutoHyphens/>
      <w:spacing w:before="240"/>
      <w:ind w:left="2016"/>
      <w:jc w:val="both"/>
    </w:pPr>
  </w:style>
  <w:style w:type="paragraph" w:customStyle="1" w:styleId="TF5">
    <w:name w:val="TF5"/>
    <w:basedOn w:val="Normal"/>
    <w:next w:val="TB5"/>
    <w:rsid w:val="008C7BF7"/>
    <w:pPr>
      <w:suppressAutoHyphens/>
      <w:spacing w:before="240"/>
      <w:ind w:left="2592"/>
      <w:jc w:val="both"/>
    </w:pPr>
  </w:style>
  <w:style w:type="paragraph" w:customStyle="1" w:styleId="TCH">
    <w:name w:val="TCH"/>
    <w:basedOn w:val="Normal"/>
    <w:rsid w:val="008C7BF7"/>
    <w:pPr>
      <w:suppressAutoHyphens/>
    </w:pPr>
  </w:style>
  <w:style w:type="paragraph" w:customStyle="1" w:styleId="TCE">
    <w:name w:val="TCE"/>
    <w:basedOn w:val="Normal"/>
    <w:rsid w:val="008C7BF7"/>
    <w:pPr>
      <w:suppressAutoHyphens/>
      <w:ind w:left="144" w:hanging="144"/>
    </w:pPr>
  </w:style>
  <w:style w:type="paragraph" w:customStyle="1" w:styleId="EOS">
    <w:name w:val="EOS"/>
    <w:basedOn w:val="Normal"/>
    <w:rsid w:val="008C7BF7"/>
    <w:pPr>
      <w:suppressAutoHyphens/>
      <w:spacing w:before="480"/>
      <w:jc w:val="both"/>
    </w:pPr>
  </w:style>
  <w:style w:type="paragraph" w:customStyle="1" w:styleId="ANT">
    <w:name w:val="ANT"/>
    <w:basedOn w:val="Normal"/>
    <w:rsid w:val="008C7BF7"/>
    <w:pPr>
      <w:suppressAutoHyphens/>
      <w:spacing w:before="240"/>
      <w:jc w:val="both"/>
    </w:pPr>
    <w:rPr>
      <w:vanish/>
      <w:color w:val="800080"/>
      <w:u w:val="single"/>
    </w:rPr>
  </w:style>
  <w:style w:type="character" w:customStyle="1" w:styleId="CPR">
    <w:name w:val="CPR"/>
    <w:basedOn w:val="DefaultParagraphFont"/>
    <w:rsid w:val="008C7BF7"/>
  </w:style>
  <w:style w:type="character" w:customStyle="1" w:styleId="SPN">
    <w:name w:val="SPN"/>
    <w:basedOn w:val="DefaultParagraphFont"/>
    <w:rsid w:val="008C7BF7"/>
  </w:style>
  <w:style w:type="character" w:customStyle="1" w:styleId="SPD">
    <w:name w:val="SPD"/>
    <w:basedOn w:val="DefaultParagraphFont"/>
    <w:rsid w:val="008C7BF7"/>
  </w:style>
  <w:style w:type="character" w:customStyle="1" w:styleId="NUM">
    <w:name w:val="NUM"/>
    <w:basedOn w:val="DefaultParagraphFont"/>
    <w:rsid w:val="008C7BF7"/>
  </w:style>
  <w:style w:type="character" w:customStyle="1" w:styleId="NAM">
    <w:name w:val="NAM"/>
    <w:basedOn w:val="DefaultParagraphFont"/>
    <w:rsid w:val="008C7BF7"/>
  </w:style>
  <w:style w:type="paragraph" w:customStyle="1" w:styleId="PRN">
    <w:name w:val="PRN"/>
    <w:basedOn w:val="Normal"/>
    <w:autoRedefine/>
    <w:rsid w:val="008C7BF7"/>
    <w:pPr>
      <w:pBdr>
        <w:top w:val="single" w:sz="6" w:space="1" w:color="auto" w:shadow="1"/>
        <w:left w:val="single" w:sz="6" w:space="4" w:color="auto" w:shadow="1"/>
        <w:bottom w:val="single" w:sz="6" w:space="1" w:color="auto" w:shadow="1"/>
        <w:right w:val="single" w:sz="6" w:space="4" w:color="auto" w:shadow="1"/>
      </w:pBdr>
      <w:shd w:val="pct20" w:color="FFFF00" w:fill="FFFFFF"/>
      <w:spacing w:before="240"/>
    </w:pPr>
  </w:style>
  <w:style w:type="paragraph" w:styleId="Header">
    <w:name w:val="header"/>
    <w:basedOn w:val="Normal"/>
    <w:rsid w:val="008C7BF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C7BF7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8C7BF7"/>
    <w:pPr>
      <w:shd w:val="clear" w:color="auto" w:fill="000080"/>
    </w:pPr>
    <w:rPr>
      <w:rFonts w:ascii="Tahoma" w:hAnsi="Tahoma" w:cs="Tahoma"/>
      <w:sz w:val="20"/>
    </w:rPr>
  </w:style>
  <w:style w:type="paragraph" w:styleId="BodyTextIndent">
    <w:name w:val="Body Text Indent"/>
    <w:basedOn w:val="Normal"/>
    <w:link w:val="BodyTextIndentChar"/>
    <w:rsid w:val="00892546"/>
    <w:pPr>
      <w:ind w:firstLine="720"/>
      <w:jc w:val="both"/>
    </w:pPr>
    <w:rPr>
      <w:rFonts w:eastAsia="Calibri"/>
      <w:sz w:val="24"/>
      <w:szCs w:val="24"/>
    </w:rPr>
  </w:style>
  <w:style w:type="character" w:customStyle="1" w:styleId="BodyTextIndentChar">
    <w:name w:val="Body Text Indent Char"/>
    <w:link w:val="BodyTextIndent"/>
    <w:locked/>
    <w:rsid w:val="00892546"/>
    <w:rPr>
      <w:rFonts w:eastAsia="Calibri"/>
      <w:sz w:val="24"/>
      <w:szCs w:val="24"/>
      <w:lang w:val="en-US" w:eastAsia="en-US" w:bidi="ar-SA"/>
    </w:rPr>
  </w:style>
  <w:style w:type="paragraph" w:customStyle="1" w:styleId="ARCATPart">
    <w:name w:val="ARCAT Part"/>
    <w:basedOn w:val="Heading1"/>
    <w:next w:val="ARCATArticle"/>
    <w:uiPriority w:val="99"/>
    <w:rsid w:val="004A4D4A"/>
    <w:pPr>
      <w:keepNext w:val="0"/>
      <w:numPr>
        <w:numId w:val="3"/>
      </w:numPr>
      <w:tabs>
        <w:tab w:val="num" w:pos="360"/>
      </w:tabs>
      <w:suppressAutoHyphens/>
      <w:autoSpaceDE w:val="0"/>
      <w:autoSpaceDN w:val="0"/>
      <w:adjustRightInd w:val="0"/>
      <w:spacing w:before="200" w:after="0" w:line="259" w:lineRule="auto"/>
    </w:pPr>
    <w:rPr>
      <w:rFonts w:ascii="Arial" w:hAnsi="Arial" w:cs="Arial"/>
      <w:b w:val="0"/>
      <w:bCs w:val="0"/>
      <w:kern w:val="0"/>
      <w:sz w:val="20"/>
      <w:szCs w:val="20"/>
    </w:rPr>
  </w:style>
  <w:style w:type="paragraph" w:customStyle="1" w:styleId="ARCATArticle">
    <w:name w:val="ARCAT Article"/>
    <w:basedOn w:val="Heading2"/>
    <w:next w:val="ARCATParagraph"/>
    <w:rsid w:val="004A4D4A"/>
    <w:pPr>
      <w:keepNext w:val="0"/>
      <w:numPr>
        <w:ilvl w:val="1"/>
        <w:numId w:val="3"/>
      </w:numPr>
      <w:tabs>
        <w:tab w:val="clear" w:pos="576"/>
        <w:tab w:val="num" w:pos="360"/>
      </w:tabs>
      <w:suppressAutoHyphens/>
      <w:autoSpaceDE w:val="0"/>
      <w:autoSpaceDN w:val="0"/>
      <w:adjustRightInd w:val="0"/>
      <w:spacing w:before="200" w:after="0" w:line="259" w:lineRule="auto"/>
      <w:ind w:left="0" w:firstLine="0"/>
    </w:pPr>
    <w:rPr>
      <w:rFonts w:ascii="Arial" w:hAnsi="Arial" w:cs="Arial"/>
      <w:b w:val="0"/>
      <w:bCs w:val="0"/>
      <w:i w:val="0"/>
      <w:iCs w:val="0"/>
      <w:sz w:val="20"/>
      <w:szCs w:val="20"/>
    </w:rPr>
  </w:style>
  <w:style w:type="paragraph" w:customStyle="1" w:styleId="ARCATParagraph">
    <w:name w:val="ARCAT Paragraph"/>
    <w:basedOn w:val="Heading3"/>
    <w:link w:val="ARCATParagraphChar"/>
    <w:rsid w:val="004A4D4A"/>
    <w:pPr>
      <w:keepNext w:val="0"/>
      <w:numPr>
        <w:ilvl w:val="2"/>
        <w:numId w:val="3"/>
      </w:numPr>
      <w:suppressAutoHyphens/>
      <w:autoSpaceDE w:val="0"/>
      <w:autoSpaceDN w:val="0"/>
      <w:adjustRightInd w:val="0"/>
      <w:spacing w:before="200" w:after="0" w:line="259" w:lineRule="auto"/>
    </w:pPr>
    <w:rPr>
      <w:rFonts w:ascii="Arial" w:hAnsi="Arial" w:cs="Arial"/>
      <w:b w:val="0"/>
      <w:bCs w:val="0"/>
      <w:sz w:val="20"/>
      <w:szCs w:val="20"/>
    </w:rPr>
  </w:style>
  <w:style w:type="paragraph" w:customStyle="1" w:styleId="ARCATSubPara">
    <w:name w:val="ARCAT SubPara"/>
    <w:basedOn w:val="Heading4"/>
    <w:uiPriority w:val="99"/>
    <w:rsid w:val="004A4D4A"/>
    <w:pPr>
      <w:keepNext w:val="0"/>
      <w:numPr>
        <w:ilvl w:val="3"/>
        <w:numId w:val="3"/>
      </w:numPr>
      <w:tabs>
        <w:tab w:val="clear" w:pos="1728"/>
        <w:tab w:val="num" w:pos="360"/>
      </w:tabs>
      <w:suppressAutoHyphens/>
      <w:autoSpaceDE w:val="0"/>
      <w:autoSpaceDN w:val="0"/>
      <w:adjustRightInd w:val="0"/>
      <w:spacing w:before="0" w:after="0" w:line="259" w:lineRule="auto"/>
      <w:ind w:left="0" w:firstLine="0"/>
    </w:pPr>
    <w:rPr>
      <w:rFonts w:ascii="Arial" w:hAnsi="Arial" w:cs="Arial"/>
      <w:b w:val="0"/>
      <w:bCs w:val="0"/>
      <w:iCs/>
      <w:sz w:val="20"/>
      <w:szCs w:val="20"/>
    </w:rPr>
  </w:style>
  <w:style w:type="paragraph" w:customStyle="1" w:styleId="ARCATSubSub1">
    <w:name w:val="ARCAT SubSub1"/>
    <w:basedOn w:val="Heading5"/>
    <w:uiPriority w:val="99"/>
    <w:rsid w:val="004A4D4A"/>
    <w:pPr>
      <w:numPr>
        <w:ilvl w:val="4"/>
        <w:numId w:val="3"/>
      </w:numPr>
      <w:tabs>
        <w:tab w:val="clear" w:pos="2304"/>
        <w:tab w:val="num" w:pos="360"/>
      </w:tabs>
      <w:suppressAutoHyphens/>
      <w:autoSpaceDE w:val="0"/>
      <w:autoSpaceDN w:val="0"/>
      <w:adjustRightInd w:val="0"/>
      <w:spacing w:before="0" w:after="0" w:line="259" w:lineRule="auto"/>
      <w:ind w:left="0" w:firstLine="0"/>
    </w:pPr>
    <w:rPr>
      <w:rFonts w:ascii="Arial" w:hAnsi="Arial" w:cs="Arial"/>
      <w:b w:val="0"/>
      <w:bCs w:val="0"/>
      <w:i w:val="0"/>
      <w:iCs w:val="0"/>
      <w:sz w:val="20"/>
      <w:szCs w:val="20"/>
    </w:rPr>
  </w:style>
  <w:style w:type="paragraph" w:customStyle="1" w:styleId="ARCATSubSub2">
    <w:name w:val="ARCAT SubSub2"/>
    <w:basedOn w:val="Heading6"/>
    <w:rsid w:val="004A4D4A"/>
    <w:pPr>
      <w:numPr>
        <w:ilvl w:val="5"/>
        <w:numId w:val="3"/>
      </w:numPr>
      <w:tabs>
        <w:tab w:val="clear" w:pos="2880"/>
        <w:tab w:val="num" w:pos="360"/>
      </w:tabs>
      <w:suppressAutoHyphens/>
      <w:autoSpaceDE w:val="0"/>
      <w:autoSpaceDN w:val="0"/>
      <w:adjustRightInd w:val="0"/>
      <w:spacing w:before="0" w:after="0" w:line="259" w:lineRule="auto"/>
      <w:ind w:left="0" w:firstLine="0"/>
    </w:pPr>
    <w:rPr>
      <w:rFonts w:ascii="Arial" w:hAnsi="Arial" w:cs="Arial"/>
      <w:b w:val="0"/>
      <w:bCs w:val="0"/>
      <w:sz w:val="20"/>
      <w:szCs w:val="20"/>
    </w:rPr>
  </w:style>
  <w:style w:type="paragraph" w:customStyle="1" w:styleId="ARCATSubSub3">
    <w:name w:val="ARCAT SubSub3"/>
    <w:basedOn w:val="Heading7"/>
    <w:rsid w:val="004A4D4A"/>
    <w:pPr>
      <w:numPr>
        <w:ilvl w:val="6"/>
        <w:numId w:val="3"/>
      </w:numPr>
      <w:tabs>
        <w:tab w:val="clear" w:pos="3456"/>
        <w:tab w:val="num" w:pos="360"/>
      </w:tabs>
      <w:suppressAutoHyphens/>
      <w:autoSpaceDE w:val="0"/>
      <w:autoSpaceDN w:val="0"/>
      <w:adjustRightInd w:val="0"/>
      <w:spacing w:before="0" w:after="0" w:line="259" w:lineRule="auto"/>
      <w:ind w:left="0" w:firstLine="0"/>
    </w:pPr>
    <w:rPr>
      <w:rFonts w:ascii="Arial" w:hAnsi="Arial" w:cs="Arial"/>
      <w:iCs/>
      <w:sz w:val="20"/>
      <w:szCs w:val="20"/>
    </w:rPr>
  </w:style>
  <w:style w:type="paragraph" w:customStyle="1" w:styleId="ARCATSubSub4">
    <w:name w:val="ARCAT SubSub4"/>
    <w:basedOn w:val="Heading8"/>
    <w:uiPriority w:val="99"/>
    <w:rsid w:val="004A4D4A"/>
    <w:pPr>
      <w:numPr>
        <w:ilvl w:val="7"/>
        <w:numId w:val="3"/>
      </w:numPr>
      <w:tabs>
        <w:tab w:val="clear" w:pos="4032"/>
        <w:tab w:val="num" w:pos="360"/>
      </w:tabs>
      <w:suppressAutoHyphens/>
      <w:autoSpaceDE w:val="0"/>
      <w:autoSpaceDN w:val="0"/>
      <w:adjustRightInd w:val="0"/>
      <w:spacing w:before="0" w:after="0" w:line="259" w:lineRule="auto"/>
      <w:ind w:left="0" w:firstLine="0"/>
    </w:pPr>
    <w:rPr>
      <w:rFonts w:ascii="Arial" w:hAnsi="Arial" w:cs="Arial"/>
      <w:i w:val="0"/>
      <w:iCs w:val="0"/>
      <w:sz w:val="20"/>
      <w:szCs w:val="20"/>
    </w:rPr>
  </w:style>
  <w:style w:type="paragraph" w:customStyle="1" w:styleId="ARCATSubSub5">
    <w:name w:val="ARCAT SubSub5"/>
    <w:basedOn w:val="Heading9"/>
    <w:rsid w:val="004A4D4A"/>
    <w:pPr>
      <w:numPr>
        <w:ilvl w:val="8"/>
        <w:numId w:val="3"/>
      </w:numPr>
      <w:tabs>
        <w:tab w:val="clear" w:pos="4608"/>
        <w:tab w:val="num" w:pos="360"/>
      </w:tabs>
      <w:suppressAutoHyphens/>
      <w:autoSpaceDE w:val="0"/>
      <w:autoSpaceDN w:val="0"/>
      <w:adjustRightInd w:val="0"/>
      <w:spacing w:before="0" w:after="0" w:line="259" w:lineRule="auto"/>
      <w:ind w:left="0" w:firstLine="0"/>
    </w:pPr>
    <w:rPr>
      <w:rFonts w:ascii="Arial" w:hAnsi="Arial" w:cs="Arial"/>
      <w:iCs/>
      <w:sz w:val="20"/>
      <w:szCs w:val="20"/>
    </w:rPr>
  </w:style>
  <w:style w:type="character" w:customStyle="1" w:styleId="ARCATParagraphChar">
    <w:name w:val="ARCAT Paragraph Char"/>
    <w:link w:val="ARCATParagraph"/>
    <w:rsid w:val="004A4D4A"/>
    <w:rPr>
      <w:rFonts w:ascii="Arial" w:hAnsi="Arial" w:cs="Arial"/>
    </w:rPr>
  </w:style>
  <w:style w:type="paragraph" w:customStyle="1" w:styleId="ARCATNote">
    <w:name w:val="ARCAT Note"/>
    <w:uiPriority w:val="99"/>
    <w:rsid w:val="004A4D4A"/>
    <w:pPr>
      <w:widowControl w:val="0"/>
      <w:pBdr>
        <w:top w:val="dotted" w:sz="4" w:space="1" w:color="FF0000"/>
        <w:left w:val="dotted" w:sz="4" w:space="4" w:color="FF0000"/>
        <w:bottom w:val="dotted" w:sz="4" w:space="1" w:color="FF0000"/>
        <w:right w:val="dotted" w:sz="4" w:space="4" w:color="FF0000"/>
      </w:pBdr>
      <w:autoSpaceDE w:val="0"/>
      <w:autoSpaceDN w:val="0"/>
      <w:adjustRightInd w:val="0"/>
    </w:pPr>
    <w:rPr>
      <w:rFonts w:ascii="Arial" w:hAnsi="Arial" w:cs="Arial"/>
      <w:vanish/>
      <w:color w:val="FF0000"/>
    </w:rPr>
  </w:style>
  <w:style w:type="character" w:customStyle="1" w:styleId="Heading1Char">
    <w:name w:val="Heading 1 Char"/>
    <w:link w:val="Heading1"/>
    <w:rsid w:val="004A4D4A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4A4D4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4A4D4A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4A4D4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4A4D4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4A4D4A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4A4D4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4A4D4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4A4D4A"/>
    <w:rPr>
      <w:rFonts w:ascii="Calibri Light" w:eastAsia="Times New Roman" w:hAnsi="Calibri Light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8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y\Application%20Data\Microsoft\Templates\Masterspec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Masterspec Template</Template>
  <TotalTime>0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</vt:lpstr>
    </vt:vector>
  </TitlesOfParts>
  <Company>Focus Collaborative</Company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Jay Foster</dc:creator>
  <cp:keywords/>
  <cp:lastModifiedBy>Ellen Davis</cp:lastModifiedBy>
  <cp:revision>2</cp:revision>
  <cp:lastPrinted>2013-10-21T15:42:00Z</cp:lastPrinted>
  <dcterms:created xsi:type="dcterms:W3CDTF">2020-02-18T14:48:00Z</dcterms:created>
  <dcterms:modified xsi:type="dcterms:W3CDTF">2020-02-18T14:48:00Z</dcterms:modified>
</cp:coreProperties>
</file>